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42E5" w14:textId="108B5D7A" w:rsidR="00566CC1" w:rsidRPr="0091252B" w:rsidRDefault="00566CC1" w:rsidP="3D9F6E61">
      <w:pPr>
        <w:pStyle w:val="Prrafodelista"/>
        <w:numPr>
          <w:ilvl w:val="0"/>
          <w:numId w:val="36"/>
        </w:num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  <w:r w:rsidRPr="3D9F6E61">
        <w:rPr>
          <w:rFonts w:ascii="Roboto" w:hAnsi="Roboto" w:cs="Arial"/>
          <w:b/>
          <w:bCs/>
          <w:sz w:val="23"/>
          <w:szCs w:val="23"/>
        </w:rPr>
        <w:t>RETRIBUCIONES</w:t>
      </w:r>
    </w:p>
    <w:p w14:paraId="4D646F38" w14:textId="1602A8CA" w:rsidR="009C6728" w:rsidRPr="0091252B" w:rsidRDefault="009C6728" w:rsidP="3D9F6E61">
      <w:p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sz w:val="23"/>
          <w:szCs w:val="23"/>
        </w:rPr>
      </w:pPr>
    </w:p>
    <w:p w14:paraId="7D233A65" w14:textId="76969998" w:rsidR="3895CA66" w:rsidRPr="0091252B" w:rsidRDefault="3895CA66" w:rsidP="3D9F6E61">
      <w:pPr>
        <w:shd w:val="clear" w:color="auto" w:fill="FFFFFF" w:themeFill="background1"/>
        <w:spacing w:after="0" w:line="264" w:lineRule="auto"/>
        <w:jc w:val="both"/>
        <w:rPr>
          <w:rFonts w:ascii="Roboto" w:eastAsia="Roboto" w:hAnsi="Roboto" w:cs="Roboto"/>
          <w:b/>
          <w:bCs/>
        </w:rPr>
      </w:pPr>
      <w:r w:rsidRPr="3D9F6E61">
        <w:rPr>
          <w:rFonts w:ascii="Roboto" w:eastAsia="Roboto" w:hAnsi="Roboto" w:cs="Roboto"/>
          <w:b/>
          <w:bCs/>
          <w:sz w:val="27"/>
          <w:szCs w:val="27"/>
        </w:rPr>
        <w:t xml:space="preserve">5.4    </w:t>
      </w:r>
      <w:r w:rsidR="00996C31" w:rsidRPr="00996C31">
        <w:rPr>
          <w:rFonts w:ascii="Roboto" w:eastAsia="Roboto" w:hAnsi="Roboto" w:cs="Roboto"/>
          <w:b/>
          <w:bCs/>
          <w:sz w:val="27"/>
          <w:szCs w:val="27"/>
        </w:rPr>
        <w:t>VIAJES, MANUTENCIÓN, ALOJAMIENTO POR RAZÓN DEL SERVICIO Y LABORES EJECUTIVAS</w:t>
      </w:r>
    </w:p>
    <w:p w14:paraId="6F7B2820" w14:textId="60670927" w:rsidR="00C73B11" w:rsidRPr="0091252B" w:rsidRDefault="00C73B11" w:rsidP="3D9F6E61">
      <w:p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sz w:val="23"/>
          <w:szCs w:val="23"/>
        </w:rPr>
      </w:pPr>
    </w:p>
    <w:p w14:paraId="06A19CD7" w14:textId="20E84ED1" w:rsidR="00313E89" w:rsidRPr="0091252B" w:rsidRDefault="00313E89" w:rsidP="3D9F6E61">
      <w:pPr>
        <w:spacing w:after="0" w:line="264" w:lineRule="auto"/>
        <w:rPr>
          <w:rFonts w:ascii="Roboto" w:eastAsia="Times New Roman" w:hAnsi="Roboto" w:cs="Arial"/>
          <w:b/>
          <w:bCs/>
          <w:lang w:eastAsia="es-ES"/>
        </w:rPr>
      </w:pPr>
      <w:proofErr w:type="gramStart"/>
      <w:r w:rsidRPr="3D9F6E61">
        <w:rPr>
          <w:rFonts w:ascii="Roboto" w:eastAsia="Times New Roman" w:hAnsi="Roboto" w:cs="Arial"/>
          <w:b/>
          <w:bCs/>
          <w:sz w:val="23"/>
          <w:szCs w:val="23"/>
          <w:lang w:eastAsia="es-ES"/>
        </w:rPr>
        <w:t xml:space="preserve">5.4.1  </w:t>
      </w:r>
      <w:r w:rsidR="3895CA66" w:rsidRPr="3D9F6E61">
        <w:rPr>
          <w:rFonts w:ascii="Roboto" w:eastAsia="Times New Roman" w:hAnsi="Roboto" w:cs="Arial"/>
          <w:b/>
          <w:bCs/>
          <w:sz w:val="23"/>
          <w:szCs w:val="23"/>
          <w:lang w:eastAsia="es-ES"/>
        </w:rPr>
        <w:t>Viajes</w:t>
      </w:r>
      <w:proofErr w:type="gramEnd"/>
      <w:r w:rsidR="3895CA66" w:rsidRPr="3D9F6E61">
        <w:rPr>
          <w:rFonts w:ascii="Roboto" w:eastAsia="Times New Roman" w:hAnsi="Roboto" w:cs="Arial"/>
          <w:b/>
          <w:bCs/>
          <w:sz w:val="23"/>
          <w:szCs w:val="23"/>
          <w:lang w:eastAsia="es-ES"/>
        </w:rPr>
        <w:t>, manutención, alojamiento y asistencia a órganos colegiados o sociales</w:t>
      </w:r>
    </w:p>
    <w:p w14:paraId="70ED6591" w14:textId="2CDFF28E" w:rsidR="3895CA66" w:rsidRPr="0091252B" w:rsidRDefault="3895CA66" w:rsidP="3D9F6E61">
      <w:pPr>
        <w:spacing w:after="0" w:line="264" w:lineRule="auto"/>
        <w:rPr>
          <w:rFonts w:ascii="Roboto" w:eastAsia="Times New Roman" w:hAnsi="Roboto" w:cs="Arial"/>
          <w:b/>
          <w:bCs/>
          <w:lang w:eastAsia="es-ES"/>
        </w:rPr>
      </w:pPr>
    </w:p>
    <w:p w14:paraId="2F1D6EA5" w14:textId="091DAA7B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sz w:val="21"/>
          <w:szCs w:val="21"/>
        </w:rPr>
        <w:t>El nuevo contrato regula en su cláusula octava los gastos de transporte, manutención y alojamiento, indicando que se aplicará lo dispuesto en el Decreto 251/1997.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El Decreto referido dispone en el artículo 14 que se cuándo se realicen comisiones de servicio en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las que se vuelva a pernoctar en el lugar donde esté localizado el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puesto de trabajo, no se percibirá dieta por gastos de alojamiento. En estas comisiones de servicio se percibirá el 50 por 100 de la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cuantía de la dieta fijada para gastos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de manutención cuando la comisión exceda de 4 horas y finalice después de las 16:00 horas.</w:t>
      </w:r>
    </w:p>
    <w:p w14:paraId="1A7617F9" w14:textId="77777777" w:rsidR="00996C31" w:rsidRP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</w:p>
    <w:p w14:paraId="1834CD7F" w14:textId="77777777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sz w:val="21"/>
          <w:szCs w:val="21"/>
        </w:rPr>
        <w:t>En cuanto al cómputo de horas si el viaje es por avión (que es casi siempre nuestro caso), a la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duración del viaje se añadirá una hora y media a la ida y una hora al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regreso, tal y como dispone el artículo 17 del Decreto. El artículo 23 del referido Decreto, trata las especialidades de los altos cargos:</w:t>
      </w:r>
      <w:r w:rsidRPr="00996C31">
        <w:rPr>
          <w:rFonts w:ascii="Roboto" w:eastAsia="Roboto" w:hAnsi="Roboto" w:cs="Roboto"/>
          <w:sz w:val="21"/>
          <w:szCs w:val="21"/>
        </w:rPr>
        <w:br/>
        <w:t>1. No se requiere autorización para realizar los viajes</w:t>
      </w:r>
      <w:r>
        <w:rPr>
          <w:rFonts w:ascii="Roboto" w:eastAsia="Roboto" w:hAnsi="Roboto" w:cs="Roboto"/>
          <w:sz w:val="21"/>
          <w:szCs w:val="21"/>
        </w:rPr>
        <w:t>.</w:t>
      </w:r>
    </w:p>
    <w:p w14:paraId="4CD5B3F2" w14:textId="77777777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sz w:val="21"/>
          <w:szCs w:val="21"/>
        </w:rPr>
        <w:t>2.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Sólo hay derecho a gastos de manutención si se tienen que trasladar a otra isla</w:t>
      </w:r>
      <w:r>
        <w:rPr>
          <w:rFonts w:ascii="Roboto" w:eastAsia="Roboto" w:hAnsi="Roboto" w:cs="Roboto"/>
          <w:sz w:val="21"/>
          <w:szCs w:val="21"/>
        </w:rPr>
        <w:t>.</w:t>
      </w:r>
    </w:p>
    <w:p w14:paraId="32D5E9EA" w14:textId="0A28F55A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 xml:space="preserve">3. </w:t>
      </w:r>
      <w:r w:rsidRPr="00996C31">
        <w:rPr>
          <w:rFonts w:ascii="Roboto" w:eastAsia="Roboto" w:hAnsi="Roboto" w:cs="Roboto"/>
          <w:sz w:val="21"/>
          <w:szCs w:val="21"/>
        </w:rPr>
        <w:t>El importe de las dietas son los previstos en los Anexos II y III, Grupo 1º.</w:t>
      </w:r>
    </w:p>
    <w:p w14:paraId="2A7742BE" w14:textId="77777777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</w:p>
    <w:p w14:paraId="2F8743BF" w14:textId="400A6C06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sz w:val="21"/>
          <w:szCs w:val="21"/>
        </w:rPr>
        <w:t>Por lo tanto</w:t>
      </w:r>
      <w:r>
        <w:rPr>
          <w:rFonts w:ascii="Roboto" w:eastAsia="Roboto" w:hAnsi="Roboto" w:cs="Roboto"/>
          <w:sz w:val="21"/>
          <w:szCs w:val="21"/>
        </w:rPr>
        <w:t>,</w:t>
      </w:r>
      <w:r w:rsidRPr="00996C31">
        <w:rPr>
          <w:rFonts w:ascii="Roboto" w:eastAsia="Roboto" w:hAnsi="Roboto" w:cs="Roboto"/>
          <w:sz w:val="21"/>
          <w:szCs w:val="21"/>
        </w:rPr>
        <w:t xml:space="preserve"> es de aplicación lo que viene previsto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en el artículo 14 del RD 251/1997.</w:t>
      </w:r>
      <w:r w:rsidRPr="00996C31">
        <w:rPr>
          <w:rFonts w:ascii="Roboto" w:eastAsia="Roboto" w:hAnsi="Roboto" w:cs="Roboto"/>
          <w:sz w:val="21"/>
          <w:szCs w:val="21"/>
        </w:rPr>
        <w:br/>
        <w:t>Por todo lo expuesto, la conclusión es que las dietas de la Gerente cuando viaja a otra isla fuera de su lugar de residencia, teniendo en cuenta que siempre exceden de 4 horas, si el regreso es</w:t>
      </w:r>
      <w:r w:rsidRPr="00996C31">
        <w:rPr>
          <w:rFonts w:ascii="Roboto" w:eastAsia="Roboto" w:hAnsi="Roboto" w:cs="Roboto"/>
          <w:sz w:val="21"/>
          <w:szCs w:val="21"/>
        </w:rPr>
        <w:br/>
        <w:t>posterior a las 16:00 horas, genera un derecho de indemnización por el 50% del importe previsto en el Anexo II:</w:t>
      </w:r>
      <w:r>
        <w:rPr>
          <w:rFonts w:ascii="Roboto" w:eastAsia="Roboto" w:hAnsi="Roboto" w:cs="Roboto"/>
          <w:sz w:val="21"/>
          <w:szCs w:val="21"/>
        </w:rPr>
        <w:t xml:space="preserve"> </w:t>
      </w:r>
      <w:r w:rsidRPr="00996C31">
        <w:rPr>
          <w:rFonts w:ascii="Roboto" w:eastAsia="Roboto" w:hAnsi="Roboto" w:cs="Roboto"/>
          <w:sz w:val="21"/>
          <w:szCs w:val="21"/>
        </w:rPr>
        <w:t>"Manutención 53,34 euros".</w:t>
      </w:r>
      <w:r>
        <w:rPr>
          <w:rFonts w:ascii="Roboto" w:eastAsia="Roboto" w:hAnsi="Roboto" w:cs="Roboto"/>
          <w:sz w:val="21"/>
          <w:szCs w:val="21"/>
        </w:rPr>
        <w:t xml:space="preserve"> </w:t>
      </w:r>
    </w:p>
    <w:p w14:paraId="4B039B89" w14:textId="77777777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</w:p>
    <w:p w14:paraId="172A7148" w14:textId="733ECB21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b/>
          <w:bCs/>
          <w:sz w:val="21"/>
          <w:szCs w:val="21"/>
        </w:rPr>
        <w:t>Por tanto, cumpliendo aquellos requisitos, cada viaje daría derecho a una dieta de 26,67 €</w:t>
      </w:r>
      <w:r w:rsidRPr="00996C31">
        <w:rPr>
          <w:rFonts w:ascii="Roboto" w:eastAsia="Roboto" w:hAnsi="Roboto" w:cs="Roboto"/>
          <w:sz w:val="21"/>
          <w:szCs w:val="21"/>
        </w:rPr>
        <w:t>.</w:t>
      </w:r>
    </w:p>
    <w:p w14:paraId="38052225" w14:textId="77777777" w:rsidR="00996C31" w:rsidRP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</w:p>
    <w:p w14:paraId="5248999E" w14:textId="77777777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sz w:val="21"/>
          <w:szCs w:val="21"/>
        </w:rPr>
        <w:t>Los documentos tenidos en cuentas para determinar las cantidades devengadas por la realización de Viajes, Manutención y Alojamiento son: RD 251/1997, descargar documento RD (</w:t>
      </w:r>
      <w:hyperlink r:id="rId11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DOCX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12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ODT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13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PDF</w:t>
        </w:r>
      </w:hyperlink>
      <w:r w:rsidRPr="00996C31">
        <w:rPr>
          <w:rFonts w:ascii="Roboto" w:eastAsia="Roboto" w:hAnsi="Roboto" w:cs="Roboto"/>
          <w:sz w:val="21"/>
          <w:szCs w:val="21"/>
        </w:rPr>
        <w:t>). Contrato laboral de la Gerente (</w:t>
      </w:r>
      <w:hyperlink r:id="rId14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DOCX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15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ODT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16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PDF</w:t>
        </w:r>
      </w:hyperlink>
      <w:r w:rsidRPr="00996C31">
        <w:rPr>
          <w:rFonts w:ascii="Roboto" w:eastAsia="Roboto" w:hAnsi="Roboto" w:cs="Roboto"/>
          <w:sz w:val="21"/>
          <w:szCs w:val="21"/>
        </w:rPr>
        <w:t>)</w:t>
      </w:r>
    </w:p>
    <w:p w14:paraId="4FE31EF5" w14:textId="77777777" w:rsidR="00996C31" w:rsidRP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</w:p>
    <w:p w14:paraId="463A20A8" w14:textId="2093E7CE" w:rsid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sz w:val="21"/>
          <w:szCs w:val="21"/>
        </w:rPr>
        <w:t xml:space="preserve">Informe Técnico de los Servicios Jurídicos de la Fundación con los criterios de aplicación del RD 251/1997 y las </w:t>
      </w:r>
      <w:r w:rsidRPr="00996C31">
        <w:rPr>
          <w:rFonts w:ascii="Roboto" w:eastAsia="Roboto" w:hAnsi="Roboto" w:cs="Roboto"/>
          <w:sz w:val="21"/>
          <w:szCs w:val="21"/>
        </w:rPr>
        <w:t>cláusulas</w:t>
      </w:r>
      <w:r w:rsidRPr="00996C31">
        <w:rPr>
          <w:rFonts w:ascii="Roboto" w:eastAsia="Roboto" w:hAnsi="Roboto" w:cs="Roboto"/>
          <w:sz w:val="21"/>
          <w:szCs w:val="21"/>
        </w:rPr>
        <w:t xml:space="preserve"> del contrato laboral de la Gerente. (</w:t>
      </w:r>
      <w:hyperlink r:id="rId17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DOCX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18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ODT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19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PDF</w:t>
        </w:r>
      </w:hyperlink>
      <w:r w:rsidRPr="00996C31">
        <w:rPr>
          <w:rFonts w:ascii="Roboto" w:eastAsia="Roboto" w:hAnsi="Roboto" w:cs="Roboto"/>
          <w:sz w:val="21"/>
          <w:szCs w:val="21"/>
        </w:rPr>
        <w:t>)</w:t>
      </w:r>
    </w:p>
    <w:p w14:paraId="146EA7C2" w14:textId="77777777" w:rsidR="00996C31" w:rsidRPr="00996C31" w:rsidRDefault="00996C31" w:rsidP="00996C31">
      <w:pPr>
        <w:spacing w:after="0" w:line="264" w:lineRule="auto"/>
        <w:jc w:val="both"/>
        <w:rPr>
          <w:rFonts w:ascii="Roboto" w:eastAsia="Roboto" w:hAnsi="Roboto" w:cs="Roboto"/>
          <w:sz w:val="21"/>
          <w:szCs w:val="21"/>
        </w:rPr>
      </w:pPr>
    </w:p>
    <w:p w14:paraId="3F03BA34" w14:textId="77777777" w:rsidR="00996C31" w:rsidRPr="00996C31" w:rsidRDefault="00996C31" w:rsidP="00996C31">
      <w:pPr>
        <w:spacing w:after="0" w:line="264" w:lineRule="auto"/>
        <w:rPr>
          <w:rFonts w:ascii="Roboto" w:eastAsia="Roboto" w:hAnsi="Roboto" w:cs="Roboto"/>
          <w:sz w:val="21"/>
          <w:szCs w:val="21"/>
        </w:rPr>
      </w:pPr>
      <w:r w:rsidRPr="00996C31">
        <w:rPr>
          <w:rFonts w:ascii="Roboto" w:eastAsia="Roboto" w:hAnsi="Roboto" w:cs="Roboto"/>
          <w:sz w:val="21"/>
          <w:szCs w:val="21"/>
        </w:rPr>
        <w:t>Descarga documento (</w:t>
      </w:r>
      <w:hyperlink r:id="rId20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DOCX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21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ODT</w:t>
        </w:r>
      </w:hyperlink>
      <w:r w:rsidRPr="00996C31">
        <w:rPr>
          <w:rFonts w:ascii="Roboto" w:eastAsia="Roboto" w:hAnsi="Roboto" w:cs="Roboto"/>
          <w:sz w:val="21"/>
          <w:szCs w:val="21"/>
        </w:rPr>
        <w:t xml:space="preserve">, </w:t>
      </w:r>
      <w:hyperlink r:id="rId22" w:history="1">
        <w:r w:rsidRPr="00996C31">
          <w:rPr>
            <w:rStyle w:val="Hipervnculo"/>
            <w:rFonts w:ascii="Roboto" w:eastAsia="Roboto" w:hAnsi="Roboto" w:cs="Roboto"/>
            <w:sz w:val="21"/>
            <w:szCs w:val="21"/>
          </w:rPr>
          <w:t>PDF</w:t>
        </w:r>
      </w:hyperlink>
      <w:r w:rsidRPr="00996C31">
        <w:rPr>
          <w:rFonts w:ascii="Roboto" w:eastAsia="Roboto" w:hAnsi="Roboto" w:cs="Roboto"/>
          <w:sz w:val="21"/>
          <w:szCs w:val="21"/>
        </w:rPr>
        <w:t>)</w:t>
      </w:r>
    </w:p>
    <w:p w14:paraId="2E8F5C95" w14:textId="77777777" w:rsidR="00313E89" w:rsidRPr="0091252B" w:rsidRDefault="00313E89" w:rsidP="3D9F6E61">
      <w:pPr>
        <w:spacing w:after="0" w:line="264" w:lineRule="auto"/>
        <w:rPr>
          <w:rFonts w:ascii="Arial" w:eastAsia="Times New Roman" w:hAnsi="Arial" w:cs="Arial"/>
          <w:highlight w:val="yellow"/>
          <w:lang w:eastAsia="es-ES"/>
        </w:rPr>
      </w:pPr>
    </w:p>
    <w:p w14:paraId="77740A32" w14:textId="7DC59B14" w:rsidR="00355690" w:rsidRPr="0091252B" w:rsidRDefault="00355690" w:rsidP="3D9F6E61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  <w:shd w:val="clear" w:color="auto" w:fill="FFFFFF"/>
        </w:rPr>
      </w:pPr>
      <w:r w:rsidRPr="3D9F6E61">
        <w:rPr>
          <w:rStyle w:val="Fuerte"/>
          <w:rFonts w:ascii="Roboto" w:hAnsi="Roboto" w:cs="Arial"/>
          <w:sz w:val="23"/>
          <w:szCs w:val="23"/>
          <w:shd w:val="clear" w:color="auto" w:fill="FFFFFF"/>
        </w:rPr>
        <w:t>Fecha de Actualización:</w:t>
      </w:r>
      <w:r w:rsidRPr="3D9F6E61">
        <w:rPr>
          <w:rFonts w:ascii="Roboto" w:hAnsi="Roboto" w:cs="Arial"/>
          <w:sz w:val="23"/>
          <w:szCs w:val="23"/>
          <w:shd w:val="clear" w:color="auto" w:fill="FFFFFF"/>
        </w:rPr>
        <w:t> </w:t>
      </w:r>
      <w:r w:rsidR="00996C31">
        <w:rPr>
          <w:rFonts w:ascii="Roboto" w:hAnsi="Roboto" w:cs="Arial"/>
          <w:sz w:val="23"/>
          <w:szCs w:val="23"/>
          <w:shd w:val="clear" w:color="auto" w:fill="FFFFFF"/>
        </w:rPr>
        <w:t>11</w:t>
      </w:r>
      <w:r w:rsidR="3705CAD2" w:rsidRPr="3D9F6E61">
        <w:rPr>
          <w:rFonts w:ascii="Roboto" w:hAnsi="Roboto" w:cs="Arial"/>
          <w:sz w:val="23"/>
          <w:szCs w:val="23"/>
          <w:shd w:val="clear" w:color="auto" w:fill="FFFFFF"/>
        </w:rPr>
        <w:t xml:space="preserve"> de </w:t>
      </w:r>
      <w:r w:rsidR="00996C31">
        <w:rPr>
          <w:rFonts w:ascii="Roboto" w:hAnsi="Roboto" w:cs="Arial"/>
          <w:sz w:val="23"/>
          <w:szCs w:val="23"/>
          <w:shd w:val="clear" w:color="auto" w:fill="FFFFFF"/>
        </w:rPr>
        <w:t>junio</w:t>
      </w:r>
      <w:r w:rsidR="50310993" w:rsidRPr="3D9F6E61">
        <w:rPr>
          <w:rFonts w:ascii="Roboto" w:hAnsi="Roboto" w:cs="Arial"/>
          <w:sz w:val="23"/>
          <w:szCs w:val="23"/>
          <w:shd w:val="clear" w:color="auto" w:fill="FFFFFF"/>
        </w:rPr>
        <w:t xml:space="preserve"> 2025</w:t>
      </w:r>
      <w:r w:rsidRPr="3D9F6E61">
        <w:rPr>
          <w:rFonts w:ascii="Roboto" w:hAnsi="Roboto" w:cs="Arial"/>
          <w:sz w:val="23"/>
          <w:szCs w:val="23"/>
          <w:shd w:val="clear" w:color="auto" w:fill="FFFFFF"/>
        </w:rPr>
        <w:t xml:space="preserve">.  </w:t>
      </w:r>
    </w:p>
    <w:p w14:paraId="39B80CE3" w14:textId="6D972D07" w:rsidR="00355690" w:rsidRPr="0091252B" w:rsidRDefault="00355690" w:rsidP="3D9F6E61">
      <w:pPr>
        <w:shd w:val="clear" w:color="auto" w:fill="FFFFFF" w:themeFill="background1"/>
        <w:spacing w:after="0" w:line="240" w:lineRule="auto"/>
        <w:rPr>
          <w:rFonts w:ascii="Roboto" w:hAnsi="Roboto" w:cs="Arial"/>
          <w:sz w:val="23"/>
          <w:szCs w:val="23"/>
        </w:rPr>
      </w:pPr>
      <w:r w:rsidRPr="3D9F6E61">
        <w:rPr>
          <w:rStyle w:val="Fuerte"/>
          <w:rFonts w:ascii="Roboto" w:hAnsi="Roboto" w:cs="Arial"/>
          <w:sz w:val="23"/>
          <w:szCs w:val="23"/>
          <w:shd w:val="clear" w:color="auto" w:fill="FFFFFF"/>
        </w:rPr>
        <w:t>Periodicidad:</w:t>
      </w:r>
      <w:r w:rsidRPr="3D9F6E61">
        <w:rPr>
          <w:rFonts w:ascii="Roboto" w:hAnsi="Roboto" w:cs="Arial"/>
          <w:sz w:val="23"/>
          <w:szCs w:val="23"/>
          <w:shd w:val="clear" w:color="auto" w:fill="FFFFFF"/>
        </w:rPr>
        <w:t> </w:t>
      </w:r>
      <w:r w:rsidR="4FEC25B2" w:rsidRPr="3D9F6E61">
        <w:rPr>
          <w:rFonts w:ascii="Roboto" w:hAnsi="Roboto" w:cs="Arial"/>
          <w:sz w:val="23"/>
          <w:szCs w:val="23"/>
          <w:shd w:val="clear" w:color="auto" w:fill="FFFFFF"/>
        </w:rPr>
        <w:t>anual.</w:t>
      </w:r>
    </w:p>
    <w:p w14:paraId="427E2CA8" w14:textId="7775A626" w:rsidR="0092130B" w:rsidRPr="0091252B" w:rsidRDefault="0092130B" w:rsidP="00355690">
      <w:pPr>
        <w:shd w:val="clear" w:color="auto" w:fill="FFFFFF" w:themeFill="background1"/>
        <w:spacing w:after="0" w:line="264" w:lineRule="auto"/>
        <w:rPr>
          <w:rFonts w:ascii="Arial" w:hAnsi="Arial" w:cs="Arial"/>
          <w:color w:val="EE0000"/>
        </w:rPr>
      </w:pPr>
    </w:p>
    <w:sectPr w:rsidR="0092130B" w:rsidRPr="0091252B" w:rsidSect="008266D6">
      <w:headerReference w:type="default" r:id="rId23"/>
      <w:footerReference w:type="default" r:id="rId24"/>
      <w:pgSz w:w="11906" w:h="16838"/>
      <w:pgMar w:top="238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4C8A" w14:textId="77777777" w:rsidR="00DF3F15" w:rsidRDefault="00DF3F15" w:rsidP="004F7EA1">
      <w:pPr>
        <w:spacing w:after="0" w:line="240" w:lineRule="auto"/>
      </w:pPr>
      <w:r>
        <w:separator/>
      </w:r>
    </w:p>
  </w:endnote>
  <w:endnote w:type="continuationSeparator" w:id="0">
    <w:p w14:paraId="3A3BB205" w14:textId="77777777" w:rsidR="00DF3F15" w:rsidRDefault="00DF3F15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E4AE" w14:textId="77777777" w:rsidR="00DF3F15" w:rsidRDefault="00DF3F15" w:rsidP="004F7EA1">
      <w:pPr>
        <w:spacing w:after="0" w:line="240" w:lineRule="auto"/>
      </w:pPr>
      <w:r>
        <w:separator/>
      </w:r>
    </w:p>
  </w:footnote>
  <w:footnote w:type="continuationSeparator" w:id="0">
    <w:p w14:paraId="02F5CAA3" w14:textId="77777777" w:rsidR="00DF3F15" w:rsidRDefault="00DF3F15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B7A46"/>
    <w:multiLevelType w:val="hybridMultilevel"/>
    <w:tmpl w:val="5ED80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141F"/>
    <w:multiLevelType w:val="multilevel"/>
    <w:tmpl w:val="658A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75C2"/>
    <w:multiLevelType w:val="multilevel"/>
    <w:tmpl w:val="E5F21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852F9E"/>
    <w:multiLevelType w:val="multilevel"/>
    <w:tmpl w:val="6788265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54911"/>
    <w:multiLevelType w:val="multilevel"/>
    <w:tmpl w:val="C158E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61B67"/>
    <w:multiLevelType w:val="hybridMultilevel"/>
    <w:tmpl w:val="F0A474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A0C6B"/>
    <w:multiLevelType w:val="hybridMultilevel"/>
    <w:tmpl w:val="4F66809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192D25"/>
    <w:multiLevelType w:val="hybridMultilevel"/>
    <w:tmpl w:val="2EEED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D960E9"/>
    <w:multiLevelType w:val="hybridMultilevel"/>
    <w:tmpl w:val="1BE2ECD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875D7"/>
    <w:multiLevelType w:val="multilevel"/>
    <w:tmpl w:val="DC9C01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233239">
    <w:abstractNumId w:val="22"/>
  </w:num>
  <w:num w:numId="2" w16cid:durableId="1431976041">
    <w:abstractNumId w:val="21"/>
  </w:num>
  <w:num w:numId="3" w16cid:durableId="1568422127">
    <w:abstractNumId w:val="24"/>
  </w:num>
  <w:num w:numId="4" w16cid:durableId="1317537449">
    <w:abstractNumId w:val="0"/>
  </w:num>
  <w:num w:numId="5" w16cid:durableId="827550958">
    <w:abstractNumId w:val="36"/>
  </w:num>
  <w:num w:numId="6" w16cid:durableId="880360283">
    <w:abstractNumId w:val="31"/>
  </w:num>
  <w:num w:numId="7" w16cid:durableId="1760566160">
    <w:abstractNumId w:val="11"/>
  </w:num>
  <w:num w:numId="8" w16cid:durableId="682515506">
    <w:abstractNumId w:val="20"/>
  </w:num>
  <w:num w:numId="9" w16cid:durableId="764114007">
    <w:abstractNumId w:val="3"/>
  </w:num>
  <w:num w:numId="10" w16cid:durableId="920792769">
    <w:abstractNumId w:val="5"/>
  </w:num>
  <w:num w:numId="11" w16cid:durableId="438061820">
    <w:abstractNumId w:val="33"/>
  </w:num>
  <w:num w:numId="12" w16cid:durableId="956057991">
    <w:abstractNumId w:val="16"/>
  </w:num>
  <w:num w:numId="13" w16cid:durableId="1724134648">
    <w:abstractNumId w:val="29"/>
  </w:num>
  <w:num w:numId="14" w16cid:durableId="2072657804">
    <w:abstractNumId w:val="26"/>
  </w:num>
  <w:num w:numId="15" w16cid:durableId="1309168282">
    <w:abstractNumId w:val="12"/>
  </w:num>
  <w:num w:numId="16" w16cid:durableId="1464928021">
    <w:abstractNumId w:val="27"/>
  </w:num>
  <w:num w:numId="17" w16cid:durableId="769005728">
    <w:abstractNumId w:val="30"/>
  </w:num>
  <w:num w:numId="18" w16cid:durableId="655033853">
    <w:abstractNumId w:val="19"/>
  </w:num>
  <w:num w:numId="19" w16cid:durableId="1420833027">
    <w:abstractNumId w:val="13"/>
  </w:num>
  <w:num w:numId="20" w16cid:durableId="1339575593">
    <w:abstractNumId w:val="35"/>
  </w:num>
  <w:num w:numId="21" w16cid:durableId="1556041995">
    <w:abstractNumId w:val="8"/>
  </w:num>
  <w:num w:numId="22" w16cid:durableId="1037703443">
    <w:abstractNumId w:val="37"/>
  </w:num>
  <w:num w:numId="23" w16cid:durableId="869952182">
    <w:abstractNumId w:val="1"/>
  </w:num>
  <w:num w:numId="24" w16cid:durableId="2067680568">
    <w:abstractNumId w:val="25"/>
  </w:num>
  <w:num w:numId="25" w16cid:durableId="1687054695">
    <w:abstractNumId w:val="9"/>
  </w:num>
  <w:num w:numId="26" w16cid:durableId="902444256">
    <w:abstractNumId w:val="32"/>
  </w:num>
  <w:num w:numId="27" w16cid:durableId="1340280986">
    <w:abstractNumId w:val="10"/>
  </w:num>
  <w:num w:numId="28" w16cid:durableId="1984694229">
    <w:abstractNumId w:val="15"/>
  </w:num>
  <w:num w:numId="29" w16cid:durableId="647712028">
    <w:abstractNumId w:val="2"/>
  </w:num>
  <w:num w:numId="30" w16cid:durableId="564100081">
    <w:abstractNumId w:val="7"/>
  </w:num>
  <w:num w:numId="31" w16cid:durableId="562915034">
    <w:abstractNumId w:val="14"/>
  </w:num>
  <w:num w:numId="32" w16cid:durableId="1748262976">
    <w:abstractNumId w:val="23"/>
  </w:num>
  <w:num w:numId="33" w16cid:durableId="1215658579">
    <w:abstractNumId w:val="17"/>
  </w:num>
  <w:num w:numId="34" w16cid:durableId="194736802">
    <w:abstractNumId w:val="28"/>
  </w:num>
  <w:num w:numId="35" w16cid:durableId="726800733">
    <w:abstractNumId w:val="18"/>
  </w:num>
  <w:num w:numId="36" w16cid:durableId="1734624331">
    <w:abstractNumId w:val="4"/>
  </w:num>
  <w:num w:numId="37" w16cid:durableId="1467315263">
    <w:abstractNumId w:val="6"/>
  </w:num>
  <w:num w:numId="38" w16cid:durableId="27946027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352F"/>
    <w:rsid w:val="00010038"/>
    <w:rsid w:val="0001619A"/>
    <w:rsid w:val="00021625"/>
    <w:rsid w:val="000268A0"/>
    <w:rsid w:val="000709B2"/>
    <w:rsid w:val="00095B6F"/>
    <w:rsid w:val="000A1426"/>
    <w:rsid w:val="000B0F89"/>
    <w:rsid w:val="000C12B9"/>
    <w:rsid w:val="000C5DCB"/>
    <w:rsid w:val="00136B98"/>
    <w:rsid w:val="0016426D"/>
    <w:rsid w:val="00164684"/>
    <w:rsid w:val="001957D4"/>
    <w:rsid w:val="001C54C6"/>
    <w:rsid w:val="001E5829"/>
    <w:rsid w:val="00226C65"/>
    <w:rsid w:val="00241A08"/>
    <w:rsid w:val="00283F12"/>
    <w:rsid w:val="00297006"/>
    <w:rsid w:val="002A4903"/>
    <w:rsid w:val="002D3EC0"/>
    <w:rsid w:val="002E73F1"/>
    <w:rsid w:val="00313E89"/>
    <w:rsid w:val="003168B3"/>
    <w:rsid w:val="00322CD9"/>
    <w:rsid w:val="0032654A"/>
    <w:rsid w:val="00331F64"/>
    <w:rsid w:val="00332C0F"/>
    <w:rsid w:val="0034373D"/>
    <w:rsid w:val="00354A8D"/>
    <w:rsid w:val="00355690"/>
    <w:rsid w:val="00365B06"/>
    <w:rsid w:val="0037759C"/>
    <w:rsid w:val="00384479"/>
    <w:rsid w:val="003A2FD1"/>
    <w:rsid w:val="003D468D"/>
    <w:rsid w:val="00417C70"/>
    <w:rsid w:val="00485B86"/>
    <w:rsid w:val="004B34E6"/>
    <w:rsid w:val="004B553B"/>
    <w:rsid w:val="004C1EDC"/>
    <w:rsid w:val="004D07E9"/>
    <w:rsid w:val="004E2332"/>
    <w:rsid w:val="004E4CFF"/>
    <w:rsid w:val="004F7EA1"/>
    <w:rsid w:val="005155E5"/>
    <w:rsid w:val="00531361"/>
    <w:rsid w:val="00531DC0"/>
    <w:rsid w:val="00536B5D"/>
    <w:rsid w:val="005457A6"/>
    <w:rsid w:val="00550866"/>
    <w:rsid w:val="00566CC1"/>
    <w:rsid w:val="00587A0C"/>
    <w:rsid w:val="00587A17"/>
    <w:rsid w:val="005A251A"/>
    <w:rsid w:val="005A3F80"/>
    <w:rsid w:val="005E16CC"/>
    <w:rsid w:val="005E7E08"/>
    <w:rsid w:val="00644AEF"/>
    <w:rsid w:val="00645A0D"/>
    <w:rsid w:val="00646E34"/>
    <w:rsid w:val="006771EA"/>
    <w:rsid w:val="006974AB"/>
    <w:rsid w:val="006C6952"/>
    <w:rsid w:val="006E1A37"/>
    <w:rsid w:val="0071035A"/>
    <w:rsid w:val="00711F10"/>
    <w:rsid w:val="007209E8"/>
    <w:rsid w:val="00727334"/>
    <w:rsid w:val="00757684"/>
    <w:rsid w:val="0077493D"/>
    <w:rsid w:val="007A340C"/>
    <w:rsid w:val="007C511A"/>
    <w:rsid w:val="007D5345"/>
    <w:rsid w:val="007F5C5F"/>
    <w:rsid w:val="00810B12"/>
    <w:rsid w:val="00816B24"/>
    <w:rsid w:val="00820646"/>
    <w:rsid w:val="008266D6"/>
    <w:rsid w:val="00831D5B"/>
    <w:rsid w:val="00847E86"/>
    <w:rsid w:val="008A0962"/>
    <w:rsid w:val="008A5169"/>
    <w:rsid w:val="008B0A62"/>
    <w:rsid w:val="008C3F9F"/>
    <w:rsid w:val="008D71BC"/>
    <w:rsid w:val="0091252B"/>
    <w:rsid w:val="0092130B"/>
    <w:rsid w:val="0092769F"/>
    <w:rsid w:val="009733BD"/>
    <w:rsid w:val="0098552B"/>
    <w:rsid w:val="00996C31"/>
    <w:rsid w:val="009C6728"/>
    <w:rsid w:val="00A07788"/>
    <w:rsid w:val="00A2523E"/>
    <w:rsid w:val="00A4581B"/>
    <w:rsid w:val="00A64D14"/>
    <w:rsid w:val="00A75E81"/>
    <w:rsid w:val="00AA7E5A"/>
    <w:rsid w:val="00AE6638"/>
    <w:rsid w:val="00B6106B"/>
    <w:rsid w:val="00B6638D"/>
    <w:rsid w:val="00B72021"/>
    <w:rsid w:val="00BC06CF"/>
    <w:rsid w:val="00BD073D"/>
    <w:rsid w:val="00BD6BEA"/>
    <w:rsid w:val="00BE3001"/>
    <w:rsid w:val="00BE5924"/>
    <w:rsid w:val="00BE6ED2"/>
    <w:rsid w:val="00BF1B3D"/>
    <w:rsid w:val="00C5254B"/>
    <w:rsid w:val="00C5770B"/>
    <w:rsid w:val="00C73B11"/>
    <w:rsid w:val="00C81D22"/>
    <w:rsid w:val="00C85E9C"/>
    <w:rsid w:val="00CB0FAB"/>
    <w:rsid w:val="00CC31F2"/>
    <w:rsid w:val="00CD661A"/>
    <w:rsid w:val="00CE5690"/>
    <w:rsid w:val="00D26B5E"/>
    <w:rsid w:val="00D710C7"/>
    <w:rsid w:val="00DB0A31"/>
    <w:rsid w:val="00DF3F15"/>
    <w:rsid w:val="00E0199E"/>
    <w:rsid w:val="00E0221D"/>
    <w:rsid w:val="00E409B6"/>
    <w:rsid w:val="00E458E9"/>
    <w:rsid w:val="00ED4997"/>
    <w:rsid w:val="00EF4D3E"/>
    <w:rsid w:val="00F076FD"/>
    <w:rsid w:val="00F12BFF"/>
    <w:rsid w:val="00F1798E"/>
    <w:rsid w:val="00F31522"/>
    <w:rsid w:val="00F84B8E"/>
    <w:rsid w:val="00F91A02"/>
    <w:rsid w:val="00FB00A8"/>
    <w:rsid w:val="00FC2402"/>
    <w:rsid w:val="00FE53EB"/>
    <w:rsid w:val="00FF2E51"/>
    <w:rsid w:val="1EDAB7CC"/>
    <w:rsid w:val="21DB48B2"/>
    <w:rsid w:val="242D9E59"/>
    <w:rsid w:val="28D2BE87"/>
    <w:rsid w:val="3705CAD2"/>
    <w:rsid w:val="3895CA66"/>
    <w:rsid w:val="39446399"/>
    <w:rsid w:val="3D9F6E61"/>
    <w:rsid w:val="4FEC25B2"/>
    <w:rsid w:val="50310993"/>
    <w:rsid w:val="538DD2FD"/>
    <w:rsid w:val="6CB29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C1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13E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E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3E8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E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3E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cas.org/wp-content/uploads/2026/06/Decreto-251_1997-1.pdf" TargetMode="External"/><Relationship Id="rId18" Type="http://schemas.openxmlformats.org/officeDocument/2006/relationships/hyperlink" Target="https://www.fucas.org/wp-content/uploads/2026/06/260611_INFORME_DIETAS_GERENCIA.od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ucas.org/wp-content/uploads/2026/04/5.4-Viajes-manutencion-alojamiento-y-asistencia-a-organos-colegiados-o-sociales.od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ucas.org/wp-content/uploads/2026/06/Decreto-251_1997-1.odt" TargetMode="External"/><Relationship Id="rId17" Type="http://schemas.openxmlformats.org/officeDocument/2006/relationships/hyperlink" Target="https://www.fucas.org/wp-content/uploads/2026/06/260611_INFORME_DIETAS_GERENCIA.docx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ucas.org/wp-content/uploads/2026/06/22.-CONTRATO-GERENCIA_FIRMADO_signed1.pdf" TargetMode="External"/><Relationship Id="rId20" Type="http://schemas.openxmlformats.org/officeDocument/2006/relationships/hyperlink" Target="https://www.fucas.org/wp-content/uploads/2026/04/5.4-Viajes-manutencion-alojamiento-y-asistencia-a-organos-colegiados-o-sociales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cas.org/wp-content/uploads/2026/06/Decreto-251_1997-1.docx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fucas.org/wp-content/uploads/2026/06/22.-CONTRATO-GERENCIA_FIRMADO_signed1.odt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fucas.org/wp-content/uploads/2026/06/260611_INFORME_DIETAS_GERENCIA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ucas.org/wp-content/uploads/2026/06/22.-CONTRATO-GERENCIA_FIRMADO_signed1.docx" TargetMode="External"/><Relationship Id="rId22" Type="http://schemas.openxmlformats.org/officeDocument/2006/relationships/hyperlink" Target="https://www.fucas.org/wp-content/uploads/2026/04/5.4-Viajes-manutencion-alojamiento-y-asistencia-a-organos-colegiados-o-sociale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a5acc86-1253-41e0-a67a-1f4bd2edde1c">
      <Terms xmlns="http://schemas.microsoft.com/office/infopath/2007/PartnerControls"/>
    </lcf76f155ced4ddcb4097134ff3c332f>
    <Estado xmlns="8a5acc86-1253-41e0-a67a-1f4bd2edde1c" xsi:nil="true"/>
    <Transparencia xmlns="8a5acc86-1253-41e0-a67a-1f4bd2edde1c">false</Transparenci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BC82903EC53C4A89794FC6F22114FC" ma:contentTypeVersion="16" ma:contentTypeDescription="Crear nuevo documento." ma:contentTypeScope="" ma:versionID="5ae8a00d4f18fb38f5a61337afb21ce6">
  <xsd:schema xmlns:xsd="http://www.w3.org/2001/XMLSchema" xmlns:xs="http://www.w3.org/2001/XMLSchema" xmlns:p="http://schemas.microsoft.com/office/2006/metadata/properties" xmlns:ns2="8a5acc86-1253-41e0-a67a-1f4bd2edde1c" xmlns:ns3="dbd7ac1d-b2be-4f8a-8da2-b7d17bf695eb" targetNamespace="http://schemas.microsoft.com/office/2006/metadata/properties" ma:root="true" ma:fieldsID="6f41aae63b7f10fb75498482358b5c62" ns2:_="" ns3:_="">
    <xsd:import namespace="8a5acc86-1253-41e0-a67a-1f4bd2edde1c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stado" minOccurs="0"/>
                <xsd:element ref="ns2:Transparenci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cc86-1253-41e0-a67a-1f4bd2edd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stado" ma:index="10" nillable="true" ma:displayName="Estado" ma:description="Estado del documento" ma:format="Dropdown" ma:internalName="Estado">
      <xsd:simpleType>
        <xsd:restriction base="dms:Choice">
          <xsd:enumeration value="Edición"/>
          <xsd:enumeration value="Listo"/>
          <xsd:enumeration value="Pendiente Aprobación"/>
          <xsd:enumeration value="Pendiente Corrección"/>
        </xsd:restriction>
      </xsd:simpleType>
    </xsd:element>
    <xsd:element name="Transparencia" ma:index="11" nillable="true" ma:displayName="Transparencia" ma:default="0" ma:description="Documento usado por transparencia" ma:format="Dropdown" ma:internalName="Transparencia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1943c-cf44-4959-ac83-0812dadee4db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84103F-A318-4AF6-ABC1-467F853A25CC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8a5acc86-1253-41e0-a67a-1f4bd2edde1c"/>
  </ds:schemaRefs>
</ds:datastoreItem>
</file>

<file path=customXml/itemProps2.xml><?xml version="1.0" encoding="utf-8"?>
<ds:datastoreItem xmlns:ds="http://schemas.openxmlformats.org/officeDocument/2006/customXml" ds:itemID="{C708574A-3AF4-488E-935F-845441F5C1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B3E173-D3AC-483D-83AE-1FBBFAB7E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acc86-1253-41e0-a67a-1f4bd2edde1c"/>
    <ds:schemaRef ds:uri="dbd7ac1d-b2be-4f8a-8da2-b7d17bf69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38842F-1D3F-4451-AF69-02A7487F41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4</TotalTime>
  <Pages>1</Pages>
  <Words>563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10</cp:revision>
  <cp:lastPrinted>2021-11-04T13:30:00Z</cp:lastPrinted>
  <dcterms:created xsi:type="dcterms:W3CDTF">2021-11-04T13:39:00Z</dcterms:created>
  <dcterms:modified xsi:type="dcterms:W3CDTF">2026-06-11T12:56:00Z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0x01010072BC82903EC53C4A89794FC6F22114FC</vt:lpwstr>
  </property>
  <property fmtid="{D5CDD505-2E9C-101B-9397-08002B2CF9AE}" pid="3" name="Order">
    <vt:r8>572000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