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5710C" w14:textId="58895754" w:rsidR="00D608AD" w:rsidRPr="008D2897" w:rsidRDefault="00F42765" w:rsidP="0094013E">
      <w:pPr>
        <w:pStyle w:val="Prrafodelista"/>
        <w:numPr>
          <w:ilvl w:val="0"/>
          <w:numId w:val="24"/>
        </w:numPr>
        <w:shd w:val="clear" w:color="auto" w:fill="FFFFFF" w:themeFill="background1"/>
        <w:spacing w:after="0" w:line="264" w:lineRule="auto"/>
        <w:jc w:val="both"/>
        <w:rPr>
          <w:rFonts w:ascii="Roboto" w:hAnsi="Roboto"/>
          <w:b/>
          <w:bCs/>
          <w:sz w:val="23"/>
          <w:szCs w:val="23"/>
        </w:rPr>
      </w:pPr>
      <w:r w:rsidRPr="00DE0996">
        <w:rPr>
          <w:rFonts w:ascii="Roboto" w:hAnsi="Roboto"/>
          <w:b/>
          <w:bCs/>
          <w:sz w:val="23"/>
          <w:szCs w:val="23"/>
        </w:rPr>
        <w:t>CONTRATOS</w:t>
      </w:r>
      <w:r w:rsidR="00F966C5" w:rsidRPr="008D2897">
        <w:rPr>
          <w:rFonts w:ascii="Roboto" w:hAnsi="Roboto"/>
          <w:color w:val="0000FF"/>
          <w:sz w:val="23"/>
          <w:szCs w:val="23"/>
          <w:lang w:val="pt-PT"/>
        </w:rPr>
        <w:br/>
      </w:r>
    </w:p>
    <w:p w14:paraId="3967C34E" w14:textId="6C637FBE" w:rsidR="00F42765" w:rsidRDefault="008D2897" w:rsidP="008D2897">
      <w:pPr>
        <w:pStyle w:val="Prrafodelista"/>
        <w:shd w:val="clear" w:color="auto" w:fill="FFFFFF" w:themeFill="background1"/>
        <w:spacing w:after="0" w:line="264" w:lineRule="auto"/>
        <w:ind w:left="0"/>
        <w:jc w:val="both"/>
        <w:rPr>
          <w:rFonts w:ascii="Roboto" w:hAnsi="Roboto"/>
          <w:b/>
          <w:bCs/>
          <w:sz w:val="23"/>
          <w:szCs w:val="23"/>
        </w:rPr>
      </w:pPr>
      <w:r>
        <w:rPr>
          <w:rFonts w:ascii="Roboto" w:hAnsi="Roboto"/>
          <w:b/>
          <w:bCs/>
          <w:sz w:val="23"/>
          <w:szCs w:val="23"/>
          <w:lang w:val="pt-PT"/>
        </w:rPr>
        <w:t>12.6.</w:t>
      </w:r>
      <w:r w:rsidR="335B573F" w:rsidRPr="335B573F">
        <w:rPr>
          <w:rFonts w:ascii="Roboto" w:hAnsi="Roboto"/>
          <w:b/>
          <w:bCs/>
          <w:sz w:val="23"/>
          <w:szCs w:val="23"/>
          <w:lang w:val="pt-PT"/>
        </w:rPr>
        <w:t xml:space="preserve"> </w:t>
      </w:r>
      <w:r w:rsidR="335B573F" w:rsidRPr="335B573F">
        <w:rPr>
          <w:rFonts w:ascii="Roboto" w:hAnsi="Roboto"/>
          <w:b/>
          <w:bCs/>
          <w:sz w:val="23"/>
          <w:szCs w:val="23"/>
        </w:rPr>
        <w:t>LICITACIONES EN CURSO</w:t>
      </w:r>
    </w:p>
    <w:p w14:paraId="1661D8D7" w14:textId="77777777" w:rsidR="00374427" w:rsidRPr="00DE0996" w:rsidRDefault="00374427" w:rsidP="008D2897">
      <w:pPr>
        <w:pStyle w:val="Prrafodelista"/>
        <w:shd w:val="clear" w:color="auto" w:fill="FFFFFF" w:themeFill="background1"/>
        <w:spacing w:after="0" w:line="264" w:lineRule="auto"/>
        <w:ind w:left="0"/>
        <w:jc w:val="both"/>
        <w:rPr>
          <w:rFonts w:ascii="Roboto" w:hAnsi="Roboto"/>
          <w:b/>
          <w:bCs/>
          <w:sz w:val="23"/>
          <w:szCs w:val="23"/>
        </w:rPr>
      </w:pPr>
    </w:p>
    <w:p w14:paraId="7177A071"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Las licitaciones en curso se encuentran recogidas en la Plataforma de Contratación Pública.</w:t>
      </w:r>
    </w:p>
    <w:p w14:paraId="155304FE" w14:textId="77777777" w:rsidR="00374427" w:rsidRPr="00374427" w:rsidRDefault="00374427" w:rsidP="00374427">
      <w:pPr>
        <w:shd w:val="clear" w:color="auto" w:fill="FFFFFF" w:themeFill="background1"/>
        <w:spacing w:after="0" w:line="264" w:lineRule="auto"/>
        <w:rPr>
          <w:rFonts w:ascii="Roboto" w:hAnsi="Roboto"/>
          <w:sz w:val="23"/>
          <w:szCs w:val="23"/>
        </w:rPr>
      </w:pPr>
      <w:hyperlink r:id="rId8" w:tgtFrame="_blank" w:history="1">
        <w:r w:rsidRPr="00374427">
          <w:rPr>
            <w:rStyle w:val="Hipervnculo"/>
            <w:rFonts w:ascii="Roboto" w:hAnsi="Roboto"/>
            <w:sz w:val="23"/>
            <w:szCs w:val="23"/>
          </w:rPr>
          <w:t>Perfil del Contratante</w:t>
        </w:r>
      </w:hyperlink>
      <w:r w:rsidRPr="00374427">
        <w:rPr>
          <w:rFonts w:ascii="Roboto" w:hAnsi="Roboto"/>
          <w:sz w:val="23"/>
          <w:szCs w:val="23"/>
        </w:rPr>
        <w:t xml:space="preserve"> y en la </w:t>
      </w:r>
      <w:hyperlink r:id="rId9" w:tgtFrame="_blank" w:history="1">
        <w:r w:rsidRPr="00374427">
          <w:rPr>
            <w:rStyle w:val="Hipervnculo"/>
            <w:rFonts w:ascii="Roboto" w:hAnsi="Roboto"/>
            <w:sz w:val="23"/>
            <w:szCs w:val="23"/>
          </w:rPr>
          <w:t>Plataforma de Contratación del Sector Público.</w:t>
        </w:r>
      </w:hyperlink>
    </w:p>
    <w:p w14:paraId="2CF33427"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Descargar documento. (DOCX, ODT, PDF)</w:t>
      </w:r>
    </w:p>
    <w:p w14:paraId="092498A2"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Cuadro Resumen de las licitaciones en curso al final del periodo 2025 que seguían en proceso de resolución de expediente de contratación.</w:t>
      </w:r>
    </w:p>
    <w:p w14:paraId="5C0037DF" w14:textId="3C58C9E9"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drawing>
          <wp:inline distT="0" distB="0" distL="0" distR="0" wp14:anchorId="58488733" wp14:editId="3ED995E8">
            <wp:extent cx="5939790" cy="746125"/>
            <wp:effectExtent l="0" t="0" r="3810" b="0"/>
            <wp:docPr id="1803012567" name="Imagen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746125"/>
                    </a:xfrm>
                    <a:prstGeom prst="rect">
                      <a:avLst/>
                    </a:prstGeom>
                    <a:noFill/>
                    <a:ln>
                      <a:noFill/>
                    </a:ln>
                  </pic:spPr>
                </pic:pic>
              </a:graphicData>
            </a:graphic>
          </wp:inline>
        </w:drawing>
      </w:r>
    </w:p>
    <w:p w14:paraId="0F6C489F"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Descargar documento. (</w:t>
      </w:r>
      <w:hyperlink r:id="rId12" w:history="1">
        <w:r w:rsidRPr="00374427">
          <w:rPr>
            <w:rStyle w:val="Hipervnculo"/>
            <w:rFonts w:ascii="Roboto" w:hAnsi="Roboto"/>
            <w:sz w:val="23"/>
            <w:szCs w:val="23"/>
          </w:rPr>
          <w:t>XLSX</w:t>
        </w:r>
      </w:hyperlink>
      <w:r w:rsidRPr="00374427">
        <w:rPr>
          <w:rFonts w:ascii="Roboto" w:hAnsi="Roboto"/>
          <w:sz w:val="23"/>
          <w:szCs w:val="23"/>
        </w:rPr>
        <w:t xml:space="preserve">, </w:t>
      </w:r>
      <w:hyperlink r:id="rId13" w:history="1">
        <w:r w:rsidRPr="00374427">
          <w:rPr>
            <w:rStyle w:val="Hipervnculo"/>
            <w:rFonts w:ascii="Roboto" w:hAnsi="Roboto"/>
            <w:sz w:val="23"/>
            <w:szCs w:val="23"/>
          </w:rPr>
          <w:t>ODS,</w:t>
        </w:r>
      </w:hyperlink>
      <w:r w:rsidRPr="00374427">
        <w:rPr>
          <w:rFonts w:ascii="Roboto" w:hAnsi="Roboto"/>
          <w:sz w:val="23"/>
          <w:szCs w:val="23"/>
        </w:rPr>
        <w:t xml:space="preserve"> </w:t>
      </w:r>
      <w:hyperlink r:id="rId14" w:history="1">
        <w:r w:rsidRPr="00374427">
          <w:rPr>
            <w:rStyle w:val="Hipervnculo"/>
            <w:rFonts w:ascii="Roboto" w:hAnsi="Roboto"/>
            <w:sz w:val="23"/>
            <w:szCs w:val="23"/>
          </w:rPr>
          <w:t>PDF</w:t>
        </w:r>
      </w:hyperlink>
      <w:r w:rsidRPr="00374427">
        <w:rPr>
          <w:rFonts w:ascii="Roboto" w:hAnsi="Roboto"/>
          <w:sz w:val="23"/>
          <w:szCs w:val="23"/>
        </w:rPr>
        <w:t>)</w:t>
      </w:r>
    </w:p>
    <w:p w14:paraId="482AB0BC"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b/>
          <w:bCs/>
          <w:sz w:val="23"/>
          <w:szCs w:val="23"/>
        </w:rPr>
        <w:t>Publicación de los expedientes en su Pliegos Técnicos y Pliegos Administrativos, en formato libre para lectura ofimática, a fecha de la publicación de la información de licitaciones que se han cursado durante el periodo del 2025. En la plataforma de contratación del estado se encuentran en formato de publicación PDF y hemos pensado en este espacio, dentro del portal de transparencia, para publicar los formatos abiertos de lectura en procesador de texto.</w:t>
      </w:r>
    </w:p>
    <w:p w14:paraId="28CB063F"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b/>
          <w:bCs/>
          <w:sz w:val="23"/>
          <w:szCs w:val="23"/>
        </w:rPr>
        <w:t>EJERCICIO 2025 (ene-dic)</w:t>
      </w:r>
    </w:p>
    <w:p w14:paraId="0FBB7296" w14:textId="1C747A0C"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FUCAS/01/2025 Descargar (ODT-pliego técnico, ODT-pliego administrativo)</w:t>
      </w:r>
    </w:p>
    <w:p w14:paraId="252793D9" w14:textId="7528670A"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FUCAS/02/2025 Descargar (ODT-pliego técnico, ODT-pliego administrativo)</w:t>
      </w:r>
    </w:p>
    <w:p w14:paraId="7A5FBDE0" w14:textId="3CBC6B9C"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FUCAS/03/2025 Descargar (ODT-pliego técnico, ODT-pliego administrativo)</w:t>
      </w:r>
    </w:p>
    <w:p w14:paraId="4604369B" w14:textId="3FBEB986"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FUCAS/05/2025 Descargar (ODT-pliego técnico, ODT-pliego administrativo)</w:t>
      </w:r>
    </w:p>
    <w:p w14:paraId="2AAFB871" w14:textId="6EA5EB4B"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FUCAS/06/2025 Descargar (ODT-pliego técnico, ODT-pliego administrativo)</w:t>
      </w:r>
    </w:p>
    <w:p w14:paraId="3243A29D" w14:textId="0D3FD7A3"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FUCAS/07/2025 Descargar (ODT-pliego técnico, ODT-pliego administrativo)</w:t>
      </w:r>
    </w:p>
    <w:p w14:paraId="67C23986" w14:textId="27D4151F"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FUCAS/09/2025 Descargar (ODT-pliego técnico, ODT-pliego administrativo)</w:t>
      </w:r>
    </w:p>
    <w:p w14:paraId="2125B760" w14:textId="057FEA85"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FUCAS/10/2024 Descargar (ODT-pliego técnico, ODT-pliego administrativo)</w:t>
      </w:r>
    </w:p>
    <w:p w14:paraId="3EF8B4B8" w14:textId="535CD2DF"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FUCAS/11/2025 Descargar (ODT-pliego técnico, ODT-pliego administrativo)</w:t>
      </w:r>
    </w:p>
    <w:p w14:paraId="6639BE53" w14:textId="4871383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FUCAS/12/2025 Descargar (ODT-pliego técnico, ODT-pliego administrativo)</w:t>
      </w:r>
    </w:p>
    <w:p w14:paraId="50475AEE" w14:textId="5472F0BC"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FUCAS/13/2025 Descargar (ODT-pliego técnico, ODT-pliego administrativo)</w:t>
      </w:r>
    </w:p>
    <w:p w14:paraId="5C784210" w14:textId="0BFCAA79"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FUCAS/14/2025 Descargar (ODT-pliego técnico, ODT-pliego administrativo)</w:t>
      </w:r>
    </w:p>
    <w:p w14:paraId="0C8B4558" w14:textId="4CF41182"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FUCAS/15/2024 Descargar (ODT-pliego técnico, ODT-pliego administrativo)</w:t>
      </w:r>
    </w:p>
    <w:p w14:paraId="55EFF92A" w14:textId="4EE61CA6"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FUCAS/16/2025 Descargar (ODT-pliego técnico, ODT-pliego administrativo)</w:t>
      </w:r>
    </w:p>
    <w:p w14:paraId="7236A2F0" w14:textId="0F398CA0"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FUCAS/18/2025 Descargar (ODT-pliego técnico, ODT-pliego administrativo)</w:t>
      </w:r>
    </w:p>
    <w:p w14:paraId="3515B37F" w14:textId="3D2D49BF"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FUCAS/19/2025 Descargar (ODT-pliego técnico, ODT-pliego administrativo)</w:t>
      </w:r>
    </w:p>
    <w:p w14:paraId="1C93CE9A"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FUCAS/20/2025 Descargar (ODT-pliego técnico, ODT-pliego administrativo)</w:t>
      </w:r>
    </w:p>
    <w:p w14:paraId="6D69BE03"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FUCAS/21/2025 Descargar (ODT-pliego técnico, ODT-pliego administrativo)</w:t>
      </w:r>
    </w:p>
    <w:p w14:paraId="0CAB71A7"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FUCAS/22/2025 Descargar (ODT-pliego técnico, ODT-pliego administrativo)</w:t>
      </w:r>
    </w:p>
    <w:p w14:paraId="2833D130"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FUCAS/23/2025 Descargar (ODT-pliego técnico, ODT-pliego administrativo)</w:t>
      </w:r>
    </w:p>
    <w:p w14:paraId="66ECD6C8"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FUCAS/24/2025 Descargar (ODT-pliego técnico, ODT-pliego administrativo)</w:t>
      </w:r>
    </w:p>
    <w:p w14:paraId="26F8A746"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lastRenderedPageBreak/>
        <w:t>Expediente FUCAS/25/2025 Descargar (ODT-pliego técnico, ODT-pliego administrativo)</w:t>
      </w:r>
    </w:p>
    <w:p w14:paraId="2C36027F"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FUCAS/26/2025 Descargar (ODT-pliego técnico, ODT-pliego administrativo)</w:t>
      </w:r>
    </w:p>
    <w:p w14:paraId="2F0A825A" w14:textId="77777777" w:rsidR="00374427" w:rsidRPr="00374427" w:rsidRDefault="00374427" w:rsidP="00374427">
      <w:pPr>
        <w:shd w:val="clear" w:color="auto" w:fill="FFFFFF" w:themeFill="background1"/>
        <w:spacing w:after="0" w:line="264" w:lineRule="auto"/>
        <w:rPr>
          <w:rFonts w:ascii="Roboto" w:hAnsi="Roboto"/>
          <w:sz w:val="23"/>
          <w:szCs w:val="23"/>
        </w:rPr>
      </w:pPr>
      <w:r w:rsidRPr="00374427">
        <w:rPr>
          <w:rFonts w:ascii="Roboto" w:hAnsi="Roboto"/>
          <w:sz w:val="23"/>
          <w:szCs w:val="23"/>
        </w:rPr>
        <w:t>Expediente FUCAS/27/2025 Descargar (ODT-pliego técnico, ODT-pliego administrativo)</w:t>
      </w:r>
    </w:p>
    <w:p w14:paraId="231FB91D" w14:textId="77777777" w:rsidR="008D2897" w:rsidRDefault="008D2897" w:rsidP="0094013E">
      <w:pPr>
        <w:shd w:val="clear" w:color="auto" w:fill="FFFFFF" w:themeFill="background1"/>
        <w:spacing w:after="0" w:line="264" w:lineRule="auto"/>
        <w:rPr>
          <w:rFonts w:ascii="Roboto" w:hAnsi="Roboto"/>
          <w:color w:val="1E73BE"/>
          <w:sz w:val="23"/>
          <w:szCs w:val="23"/>
        </w:rPr>
      </w:pPr>
    </w:p>
    <w:p w14:paraId="7B2CA271" w14:textId="71F59D92" w:rsidR="00665808" w:rsidRDefault="00665808" w:rsidP="002663D3">
      <w:pPr>
        <w:shd w:val="clear" w:color="auto" w:fill="FFFFFF" w:themeFill="background1"/>
        <w:spacing w:after="0" w:line="264" w:lineRule="auto"/>
        <w:jc w:val="both"/>
        <w:rPr>
          <w:rFonts w:ascii="Roboto" w:hAnsi="Roboto" w:cs="Arial"/>
          <w:color w:val="333333"/>
          <w:sz w:val="23"/>
          <w:szCs w:val="23"/>
          <w:shd w:val="clear" w:color="auto" w:fill="FFFFFF"/>
        </w:rPr>
      </w:pPr>
      <w:r>
        <w:rPr>
          <w:rStyle w:val="Fuerte"/>
          <w:rFonts w:ascii="Roboto" w:hAnsi="Roboto" w:cs="Arial"/>
          <w:color w:val="333333"/>
          <w:sz w:val="23"/>
          <w:szCs w:val="23"/>
          <w:shd w:val="clear" w:color="auto" w:fill="FFFFFF"/>
        </w:rPr>
        <w:t>Fecha de Actualización:</w:t>
      </w:r>
      <w:r w:rsidRPr="0015660E">
        <w:rPr>
          <w:rStyle w:val="Fuerte"/>
          <w:rFonts w:ascii="Roboto" w:hAnsi="Roboto" w:cs="Arial"/>
          <w:b w:val="0"/>
          <w:bCs w:val="0"/>
          <w:color w:val="333333"/>
          <w:sz w:val="23"/>
          <w:szCs w:val="23"/>
          <w:shd w:val="clear" w:color="auto" w:fill="FFFFFF"/>
        </w:rPr>
        <w:t xml:space="preserve"> </w:t>
      </w:r>
      <w:r w:rsidR="000D102E">
        <w:rPr>
          <w:rStyle w:val="Fuerte"/>
          <w:rFonts w:ascii="Roboto" w:hAnsi="Roboto" w:cs="Arial"/>
          <w:b w:val="0"/>
          <w:bCs w:val="0"/>
          <w:color w:val="333333"/>
          <w:sz w:val="23"/>
          <w:szCs w:val="23"/>
          <w:shd w:val="clear" w:color="auto" w:fill="FFFFFF"/>
        </w:rPr>
        <w:t>31</w:t>
      </w:r>
      <w:r w:rsidRPr="2F98F027">
        <w:rPr>
          <w:rStyle w:val="Fuerte"/>
          <w:rFonts w:ascii="Roboto" w:hAnsi="Roboto" w:cs="Arial"/>
          <w:color w:val="FF0000"/>
          <w:sz w:val="23"/>
          <w:szCs w:val="23"/>
          <w:shd w:val="clear" w:color="auto" w:fill="FFFFFF"/>
        </w:rPr>
        <w:t xml:space="preserve"> </w:t>
      </w:r>
      <w:r w:rsidR="00E93A07">
        <w:rPr>
          <w:rFonts w:ascii="Roboto" w:hAnsi="Roboto" w:cs="Arial"/>
          <w:color w:val="333333"/>
          <w:sz w:val="23"/>
          <w:szCs w:val="23"/>
          <w:shd w:val="clear" w:color="auto" w:fill="FFFFFF"/>
        </w:rPr>
        <w:t>de</w:t>
      </w:r>
      <w:r w:rsidR="000D102E">
        <w:rPr>
          <w:rFonts w:ascii="Roboto" w:hAnsi="Roboto" w:cs="Arial"/>
          <w:color w:val="333333"/>
          <w:sz w:val="23"/>
          <w:szCs w:val="23"/>
          <w:shd w:val="clear" w:color="auto" w:fill="FFFFFF"/>
        </w:rPr>
        <w:t xml:space="preserve"> </w:t>
      </w:r>
      <w:r w:rsidR="00374427">
        <w:rPr>
          <w:rFonts w:ascii="Roboto" w:hAnsi="Roboto" w:cs="Arial"/>
          <w:color w:val="333333"/>
          <w:sz w:val="23"/>
          <w:szCs w:val="23"/>
          <w:shd w:val="clear" w:color="auto" w:fill="FFFFFF"/>
        </w:rPr>
        <w:t xml:space="preserve">marzo </w:t>
      </w:r>
      <w:r>
        <w:rPr>
          <w:rFonts w:ascii="Roboto" w:hAnsi="Roboto" w:cs="Arial"/>
          <w:color w:val="333333"/>
          <w:sz w:val="23"/>
          <w:szCs w:val="23"/>
          <w:shd w:val="clear" w:color="auto" w:fill="FFFFFF"/>
        </w:rPr>
        <w:t>de 202</w:t>
      </w:r>
      <w:r w:rsidR="00374427">
        <w:rPr>
          <w:rFonts w:ascii="Roboto" w:hAnsi="Roboto" w:cs="Arial"/>
          <w:color w:val="333333"/>
          <w:sz w:val="23"/>
          <w:szCs w:val="23"/>
          <w:shd w:val="clear" w:color="auto" w:fill="FFFFFF"/>
        </w:rPr>
        <w:t>6</w:t>
      </w:r>
      <w:r>
        <w:rPr>
          <w:rFonts w:ascii="Roboto" w:hAnsi="Roboto" w:cs="Arial"/>
          <w:color w:val="333333"/>
          <w:sz w:val="23"/>
          <w:szCs w:val="23"/>
          <w:shd w:val="clear" w:color="auto" w:fill="FFFFFF"/>
        </w:rPr>
        <w:t xml:space="preserve">.  </w:t>
      </w:r>
    </w:p>
    <w:p w14:paraId="4046F927" w14:textId="295180B9" w:rsidR="005E469E" w:rsidRPr="00501C6E" w:rsidRDefault="00665808" w:rsidP="0045784A">
      <w:pPr>
        <w:shd w:val="clear" w:color="auto" w:fill="FFFFFF" w:themeFill="background1"/>
        <w:spacing w:after="0" w:line="264" w:lineRule="auto"/>
        <w:rPr>
          <w:rFonts w:ascii="Roboto" w:hAnsi="Roboto"/>
          <w:sz w:val="23"/>
          <w:szCs w:val="23"/>
        </w:rPr>
      </w:pPr>
      <w:r>
        <w:rPr>
          <w:rStyle w:val="Fuerte"/>
          <w:rFonts w:ascii="Roboto" w:hAnsi="Roboto" w:cs="Arial"/>
          <w:color w:val="333333"/>
          <w:sz w:val="23"/>
          <w:szCs w:val="23"/>
          <w:shd w:val="clear" w:color="auto" w:fill="FFFFFF"/>
        </w:rPr>
        <w:t>Periodicidad:</w:t>
      </w:r>
      <w:r>
        <w:rPr>
          <w:rFonts w:ascii="Roboto" w:hAnsi="Roboto" w:cs="Arial"/>
          <w:color w:val="333333"/>
          <w:sz w:val="23"/>
          <w:szCs w:val="23"/>
          <w:shd w:val="clear" w:color="auto" w:fill="FFFFFF"/>
        </w:rPr>
        <w:t> </w:t>
      </w:r>
      <w:r w:rsidR="000C095C">
        <w:rPr>
          <w:rFonts w:ascii="Roboto" w:hAnsi="Roboto" w:cs="Arial"/>
          <w:color w:val="333333"/>
          <w:sz w:val="23"/>
          <w:szCs w:val="23"/>
          <w:shd w:val="clear" w:color="auto" w:fill="FFFFFF"/>
        </w:rPr>
        <w:t>semestral</w:t>
      </w:r>
      <w:r w:rsidR="00F82143">
        <w:rPr>
          <w:rFonts w:ascii="Roboto" w:hAnsi="Roboto" w:cs="Arial"/>
          <w:color w:val="333333"/>
          <w:sz w:val="23"/>
          <w:szCs w:val="23"/>
          <w:shd w:val="clear" w:color="auto" w:fill="FFFFFF"/>
        </w:rPr>
        <w:t>.</w:t>
      </w:r>
    </w:p>
    <w:sectPr w:rsidR="005E469E" w:rsidRPr="00501C6E" w:rsidSect="00501C6E">
      <w:headerReference w:type="default" r:id="rId15"/>
      <w:footerReference w:type="default" r:id="rId16"/>
      <w:pgSz w:w="11906" w:h="16838"/>
      <w:pgMar w:top="238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38243" w14:textId="77777777" w:rsidR="00054B63" w:rsidRDefault="00054B63" w:rsidP="004F7EA1">
      <w:pPr>
        <w:spacing w:after="0" w:line="240" w:lineRule="auto"/>
      </w:pPr>
      <w:r>
        <w:separator/>
      </w:r>
    </w:p>
  </w:endnote>
  <w:endnote w:type="continuationSeparator" w:id="0">
    <w:p w14:paraId="299FFFEF" w14:textId="77777777" w:rsidR="00054B63" w:rsidRDefault="00054B63" w:rsidP="004F7EA1">
      <w:pPr>
        <w:spacing w:after="0" w:line="240" w:lineRule="auto"/>
      </w:pPr>
      <w:r>
        <w:continuationSeparator/>
      </w:r>
    </w:p>
  </w:endnote>
  <w:endnote w:type="continuationNotice" w:id="1">
    <w:p w14:paraId="403DAF1C" w14:textId="77777777" w:rsidR="00054B63" w:rsidRDefault="00054B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1ADE" w14:textId="77777777" w:rsidR="00C81D22" w:rsidRPr="00C81D22" w:rsidRDefault="00C81D22">
    <w:pPr>
      <w:pStyle w:val="Piedepgina"/>
      <w:jc w:val="center"/>
      <w:rPr>
        <w:caps/>
        <w:color w:val="4472C4"/>
      </w:rPr>
    </w:pPr>
    <w:r w:rsidRPr="00C81D22">
      <w:rPr>
        <w:caps/>
        <w:color w:val="4472C4"/>
      </w:rPr>
      <w:fldChar w:fldCharType="begin"/>
    </w:r>
    <w:r w:rsidRPr="00C81D22">
      <w:rPr>
        <w:caps/>
        <w:color w:val="4472C4"/>
      </w:rPr>
      <w:instrText>PAGE   \* MERGEFORMAT</w:instrText>
    </w:r>
    <w:r w:rsidRPr="00C81D22">
      <w:rPr>
        <w:caps/>
        <w:color w:val="4472C4"/>
      </w:rPr>
      <w:fldChar w:fldCharType="separate"/>
    </w:r>
    <w:r w:rsidRPr="00C81D22">
      <w:rPr>
        <w:caps/>
        <w:color w:val="4472C4"/>
      </w:rPr>
      <w:t>2</w:t>
    </w:r>
    <w:r w:rsidRPr="00C81D22">
      <w:rPr>
        <w:caps/>
        <w:color w:val="4472C4"/>
      </w:rPr>
      <w:fldChar w:fldCharType="end"/>
    </w:r>
  </w:p>
  <w:p w14:paraId="4CC595BB" w14:textId="77777777" w:rsidR="00C81D22" w:rsidRDefault="00C81D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FBC1" w14:textId="77777777" w:rsidR="00054B63" w:rsidRDefault="00054B63" w:rsidP="004F7EA1">
      <w:pPr>
        <w:spacing w:after="0" w:line="240" w:lineRule="auto"/>
      </w:pPr>
      <w:r>
        <w:separator/>
      </w:r>
    </w:p>
  </w:footnote>
  <w:footnote w:type="continuationSeparator" w:id="0">
    <w:p w14:paraId="4F858AF8" w14:textId="77777777" w:rsidR="00054B63" w:rsidRDefault="00054B63" w:rsidP="004F7EA1">
      <w:pPr>
        <w:spacing w:after="0" w:line="240" w:lineRule="auto"/>
      </w:pPr>
      <w:r>
        <w:continuationSeparator/>
      </w:r>
    </w:p>
  </w:footnote>
  <w:footnote w:type="continuationNotice" w:id="1">
    <w:p w14:paraId="64B45D10" w14:textId="77777777" w:rsidR="00054B63" w:rsidRDefault="00054B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F52F" w14:textId="72DDA188" w:rsidR="004F7EA1" w:rsidRDefault="0077493D">
    <w:pPr>
      <w:pStyle w:val="Encabezado"/>
    </w:pPr>
    <w:r>
      <w:rPr>
        <w:noProof/>
      </w:rPr>
      <w:drawing>
        <wp:anchor distT="0" distB="0" distL="114300" distR="114300" simplePos="0" relativeHeight="251658240" behindDoc="1" locked="0" layoutInCell="1" allowOverlap="1" wp14:anchorId="08CFA43D" wp14:editId="50A8C265">
          <wp:simplePos x="0" y="0"/>
          <wp:positionH relativeFrom="page">
            <wp:align>center</wp:align>
          </wp:positionH>
          <wp:positionV relativeFrom="paragraph">
            <wp:posOffset>-697865</wp:posOffset>
          </wp:positionV>
          <wp:extent cx="7862570" cy="109251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2570" cy="10925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2E6"/>
    <w:multiLevelType w:val="hybridMultilevel"/>
    <w:tmpl w:val="FD4042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5519A6"/>
    <w:multiLevelType w:val="hybridMultilevel"/>
    <w:tmpl w:val="7342288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D6F1E7F"/>
    <w:multiLevelType w:val="multilevel"/>
    <w:tmpl w:val="E71A4C28"/>
    <w:lvl w:ilvl="0">
      <w:start w:val="12"/>
      <w:numFmt w:val="decimal"/>
      <w:lvlText w:val="%1."/>
      <w:lvlJc w:val="left"/>
      <w:pPr>
        <w:ind w:left="360" w:hanging="360"/>
      </w:pPr>
      <w:rPr>
        <w:rFonts w:hint="default"/>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D9B1FE8"/>
    <w:multiLevelType w:val="hybridMultilevel"/>
    <w:tmpl w:val="A2A2C66A"/>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DFD4F4E"/>
    <w:multiLevelType w:val="hybridMultilevel"/>
    <w:tmpl w:val="53E83CE2"/>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D31482"/>
    <w:multiLevelType w:val="hybridMultilevel"/>
    <w:tmpl w:val="FBFE00DA"/>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7633CBC"/>
    <w:multiLevelType w:val="hybridMultilevel"/>
    <w:tmpl w:val="57C23F6E"/>
    <w:lvl w:ilvl="0" w:tplc="E54C49BE">
      <w:start w:val="1"/>
      <w:numFmt w:val="bullet"/>
      <w:lvlText w:val="-"/>
      <w:lvlJc w:val="left"/>
      <w:pPr>
        <w:ind w:left="720" w:hanging="360"/>
      </w:pPr>
      <w:rPr>
        <w:rFonts w:ascii="Calibri" w:hAnsi="Calibri" w:hint="default"/>
      </w:rPr>
    </w:lvl>
    <w:lvl w:ilvl="1" w:tplc="9692D594">
      <w:start w:val="1"/>
      <w:numFmt w:val="bullet"/>
      <w:lvlText w:val="o"/>
      <w:lvlJc w:val="left"/>
      <w:pPr>
        <w:ind w:left="1440" w:hanging="360"/>
      </w:pPr>
      <w:rPr>
        <w:rFonts w:ascii="Courier New" w:hAnsi="Courier New" w:hint="default"/>
      </w:rPr>
    </w:lvl>
    <w:lvl w:ilvl="2" w:tplc="09A0A986">
      <w:start w:val="1"/>
      <w:numFmt w:val="bullet"/>
      <w:lvlText w:val=""/>
      <w:lvlJc w:val="left"/>
      <w:pPr>
        <w:ind w:left="2160" w:hanging="360"/>
      </w:pPr>
      <w:rPr>
        <w:rFonts w:ascii="Wingdings" w:hAnsi="Wingdings" w:hint="default"/>
      </w:rPr>
    </w:lvl>
    <w:lvl w:ilvl="3" w:tplc="E59EA194">
      <w:start w:val="1"/>
      <w:numFmt w:val="bullet"/>
      <w:lvlText w:val=""/>
      <w:lvlJc w:val="left"/>
      <w:pPr>
        <w:ind w:left="2880" w:hanging="360"/>
      </w:pPr>
      <w:rPr>
        <w:rFonts w:ascii="Symbol" w:hAnsi="Symbol" w:hint="default"/>
      </w:rPr>
    </w:lvl>
    <w:lvl w:ilvl="4" w:tplc="5270182E">
      <w:start w:val="1"/>
      <w:numFmt w:val="bullet"/>
      <w:lvlText w:val="o"/>
      <w:lvlJc w:val="left"/>
      <w:pPr>
        <w:ind w:left="3600" w:hanging="360"/>
      </w:pPr>
      <w:rPr>
        <w:rFonts w:ascii="Courier New" w:hAnsi="Courier New" w:hint="default"/>
      </w:rPr>
    </w:lvl>
    <w:lvl w:ilvl="5" w:tplc="FBB271F2">
      <w:start w:val="1"/>
      <w:numFmt w:val="bullet"/>
      <w:lvlText w:val=""/>
      <w:lvlJc w:val="left"/>
      <w:pPr>
        <w:ind w:left="4320" w:hanging="360"/>
      </w:pPr>
      <w:rPr>
        <w:rFonts w:ascii="Wingdings" w:hAnsi="Wingdings" w:hint="default"/>
      </w:rPr>
    </w:lvl>
    <w:lvl w:ilvl="6" w:tplc="B26AFEB0">
      <w:start w:val="1"/>
      <w:numFmt w:val="bullet"/>
      <w:lvlText w:val=""/>
      <w:lvlJc w:val="left"/>
      <w:pPr>
        <w:ind w:left="5040" w:hanging="360"/>
      </w:pPr>
      <w:rPr>
        <w:rFonts w:ascii="Symbol" w:hAnsi="Symbol" w:hint="default"/>
      </w:rPr>
    </w:lvl>
    <w:lvl w:ilvl="7" w:tplc="442A816C">
      <w:start w:val="1"/>
      <w:numFmt w:val="bullet"/>
      <w:lvlText w:val="o"/>
      <w:lvlJc w:val="left"/>
      <w:pPr>
        <w:ind w:left="5760" w:hanging="360"/>
      </w:pPr>
      <w:rPr>
        <w:rFonts w:ascii="Courier New" w:hAnsi="Courier New" w:hint="default"/>
      </w:rPr>
    </w:lvl>
    <w:lvl w:ilvl="8" w:tplc="6F544A9A">
      <w:start w:val="1"/>
      <w:numFmt w:val="bullet"/>
      <w:lvlText w:val=""/>
      <w:lvlJc w:val="left"/>
      <w:pPr>
        <w:ind w:left="6480" w:hanging="360"/>
      </w:pPr>
      <w:rPr>
        <w:rFonts w:ascii="Wingdings" w:hAnsi="Wingdings" w:hint="default"/>
      </w:rPr>
    </w:lvl>
  </w:abstractNum>
  <w:abstractNum w:abstractNumId="7" w15:restartNumberingAfterBreak="0">
    <w:nsid w:val="283C316A"/>
    <w:multiLevelType w:val="hybridMultilevel"/>
    <w:tmpl w:val="D1C07324"/>
    <w:lvl w:ilvl="0" w:tplc="BC7EAFAC">
      <w:start w:val="1"/>
      <w:numFmt w:val="bullet"/>
      <w:lvlText w:val="-"/>
      <w:lvlJc w:val="left"/>
      <w:pPr>
        <w:ind w:left="720" w:hanging="360"/>
      </w:pPr>
      <w:rPr>
        <w:rFonts w:ascii="Calibri" w:hAnsi="Calibri" w:hint="default"/>
      </w:rPr>
    </w:lvl>
    <w:lvl w:ilvl="1" w:tplc="F188AED0">
      <w:start w:val="1"/>
      <w:numFmt w:val="bullet"/>
      <w:lvlText w:val="o"/>
      <w:lvlJc w:val="left"/>
      <w:pPr>
        <w:ind w:left="1440" w:hanging="360"/>
      </w:pPr>
      <w:rPr>
        <w:rFonts w:ascii="Courier New" w:hAnsi="Courier New" w:hint="default"/>
      </w:rPr>
    </w:lvl>
    <w:lvl w:ilvl="2" w:tplc="FD2C3FFC">
      <w:start w:val="1"/>
      <w:numFmt w:val="bullet"/>
      <w:lvlText w:val=""/>
      <w:lvlJc w:val="left"/>
      <w:pPr>
        <w:ind w:left="2160" w:hanging="360"/>
      </w:pPr>
      <w:rPr>
        <w:rFonts w:ascii="Wingdings" w:hAnsi="Wingdings" w:hint="default"/>
      </w:rPr>
    </w:lvl>
    <w:lvl w:ilvl="3" w:tplc="23B2AEC2">
      <w:start w:val="1"/>
      <w:numFmt w:val="bullet"/>
      <w:lvlText w:val=""/>
      <w:lvlJc w:val="left"/>
      <w:pPr>
        <w:ind w:left="2880" w:hanging="360"/>
      </w:pPr>
      <w:rPr>
        <w:rFonts w:ascii="Symbol" w:hAnsi="Symbol" w:hint="default"/>
      </w:rPr>
    </w:lvl>
    <w:lvl w:ilvl="4" w:tplc="C6A060CA">
      <w:start w:val="1"/>
      <w:numFmt w:val="bullet"/>
      <w:lvlText w:val="o"/>
      <w:lvlJc w:val="left"/>
      <w:pPr>
        <w:ind w:left="3600" w:hanging="360"/>
      </w:pPr>
      <w:rPr>
        <w:rFonts w:ascii="Courier New" w:hAnsi="Courier New" w:hint="default"/>
      </w:rPr>
    </w:lvl>
    <w:lvl w:ilvl="5" w:tplc="93FE0C3C">
      <w:start w:val="1"/>
      <w:numFmt w:val="bullet"/>
      <w:lvlText w:val=""/>
      <w:lvlJc w:val="left"/>
      <w:pPr>
        <w:ind w:left="4320" w:hanging="360"/>
      </w:pPr>
      <w:rPr>
        <w:rFonts w:ascii="Wingdings" w:hAnsi="Wingdings" w:hint="default"/>
      </w:rPr>
    </w:lvl>
    <w:lvl w:ilvl="6" w:tplc="D1787CDE">
      <w:start w:val="1"/>
      <w:numFmt w:val="bullet"/>
      <w:lvlText w:val=""/>
      <w:lvlJc w:val="left"/>
      <w:pPr>
        <w:ind w:left="5040" w:hanging="360"/>
      </w:pPr>
      <w:rPr>
        <w:rFonts w:ascii="Symbol" w:hAnsi="Symbol" w:hint="default"/>
      </w:rPr>
    </w:lvl>
    <w:lvl w:ilvl="7" w:tplc="F72E60C0">
      <w:start w:val="1"/>
      <w:numFmt w:val="bullet"/>
      <w:lvlText w:val="o"/>
      <w:lvlJc w:val="left"/>
      <w:pPr>
        <w:ind w:left="5760" w:hanging="360"/>
      </w:pPr>
      <w:rPr>
        <w:rFonts w:ascii="Courier New" w:hAnsi="Courier New" w:hint="default"/>
      </w:rPr>
    </w:lvl>
    <w:lvl w:ilvl="8" w:tplc="10B0AED8">
      <w:start w:val="1"/>
      <w:numFmt w:val="bullet"/>
      <w:lvlText w:val=""/>
      <w:lvlJc w:val="left"/>
      <w:pPr>
        <w:ind w:left="6480" w:hanging="360"/>
      </w:pPr>
      <w:rPr>
        <w:rFonts w:ascii="Wingdings" w:hAnsi="Wingdings" w:hint="default"/>
      </w:rPr>
    </w:lvl>
  </w:abstractNum>
  <w:abstractNum w:abstractNumId="8" w15:restartNumberingAfterBreak="0">
    <w:nsid w:val="2DA600A6"/>
    <w:multiLevelType w:val="hybridMultilevel"/>
    <w:tmpl w:val="13BA3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3D5E56"/>
    <w:multiLevelType w:val="hybridMultilevel"/>
    <w:tmpl w:val="BE740BD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3EC2914"/>
    <w:multiLevelType w:val="hybridMultilevel"/>
    <w:tmpl w:val="602AB1B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726594C"/>
    <w:multiLevelType w:val="hybridMultilevel"/>
    <w:tmpl w:val="F9E8F0B6"/>
    <w:lvl w:ilvl="0" w:tplc="9CAAC19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90527FB"/>
    <w:multiLevelType w:val="hybridMultilevel"/>
    <w:tmpl w:val="FFFFFFFF"/>
    <w:lvl w:ilvl="0" w:tplc="FCBA2D88">
      <w:start w:val="1"/>
      <w:numFmt w:val="bullet"/>
      <w:lvlText w:val="-"/>
      <w:lvlJc w:val="left"/>
      <w:pPr>
        <w:ind w:left="720" w:hanging="360"/>
      </w:pPr>
      <w:rPr>
        <w:rFonts w:ascii="Calibri" w:hAnsi="Calibri" w:hint="default"/>
      </w:rPr>
    </w:lvl>
    <w:lvl w:ilvl="1" w:tplc="4160717E">
      <w:start w:val="1"/>
      <w:numFmt w:val="bullet"/>
      <w:lvlText w:val="o"/>
      <w:lvlJc w:val="left"/>
      <w:pPr>
        <w:ind w:left="1440" w:hanging="360"/>
      </w:pPr>
      <w:rPr>
        <w:rFonts w:ascii="Courier New" w:hAnsi="Courier New" w:hint="default"/>
      </w:rPr>
    </w:lvl>
    <w:lvl w:ilvl="2" w:tplc="5E24ECB2">
      <w:start w:val="1"/>
      <w:numFmt w:val="bullet"/>
      <w:lvlText w:val=""/>
      <w:lvlJc w:val="left"/>
      <w:pPr>
        <w:ind w:left="2160" w:hanging="360"/>
      </w:pPr>
      <w:rPr>
        <w:rFonts w:ascii="Wingdings" w:hAnsi="Wingdings" w:hint="default"/>
      </w:rPr>
    </w:lvl>
    <w:lvl w:ilvl="3" w:tplc="F23EE2C2">
      <w:start w:val="1"/>
      <w:numFmt w:val="bullet"/>
      <w:lvlText w:val=""/>
      <w:lvlJc w:val="left"/>
      <w:pPr>
        <w:ind w:left="2880" w:hanging="360"/>
      </w:pPr>
      <w:rPr>
        <w:rFonts w:ascii="Symbol" w:hAnsi="Symbol" w:hint="default"/>
      </w:rPr>
    </w:lvl>
    <w:lvl w:ilvl="4" w:tplc="CE087D9A">
      <w:start w:val="1"/>
      <w:numFmt w:val="bullet"/>
      <w:lvlText w:val="o"/>
      <w:lvlJc w:val="left"/>
      <w:pPr>
        <w:ind w:left="3600" w:hanging="360"/>
      </w:pPr>
      <w:rPr>
        <w:rFonts w:ascii="Courier New" w:hAnsi="Courier New" w:hint="default"/>
      </w:rPr>
    </w:lvl>
    <w:lvl w:ilvl="5" w:tplc="E2428A7A">
      <w:start w:val="1"/>
      <w:numFmt w:val="bullet"/>
      <w:lvlText w:val=""/>
      <w:lvlJc w:val="left"/>
      <w:pPr>
        <w:ind w:left="4320" w:hanging="360"/>
      </w:pPr>
      <w:rPr>
        <w:rFonts w:ascii="Wingdings" w:hAnsi="Wingdings" w:hint="default"/>
      </w:rPr>
    </w:lvl>
    <w:lvl w:ilvl="6" w:tplc="08562730">
      <w:start w:val="1"/>
      <w:numFmt w:val="bullet"/>
      <w:lvlText w:val=""/>
      <w:lvlJc w:val="left"/>
      <w:pPr>
        <w:ind w:left="5040" w:hanging="360"/>
      </w:pPr>
      <w:rPr>
        <w:rFonts w:ascii="Symbol" w:hAnsi="Symbol" w:hint="default"/>
      </w:rPr>
    </w:lvl>
    <w:lvl w:ilvl="7" w:tplc="CFBC1334">
      <w:start w:val="1"/>
      <w:numFmt w:val="bullet"/>
      <w:lvlText w:val="o"/>
      <w:lvlJc w:val="left"/>
      <w:pPr>
        <w:ind w:left="5760" w:hanging="360"/>
      </w:pPr>
      <w:rPr>
        <w:rFonts w:ascii="Courier New" w:hAnsi="Courier New" w:hint="default"/>
      </w:rPr>
    </w:lvl>
    <w:lvl w:ilvl="8" w:tplc="FFE216EE">
      <w:start w:val="1"/>
      <w:numFmt w:val="bullet"/>
      <w:lvlText w:val=""/>
      <w:lvlJc w:val="left"/>
      <w:pPr>
        <w:ind w:left="6480" w:hanging="360"/>
      </w:pPr>
      <w:rPr>
        <w:rFonts w:ascii="Wingdings" w:hAnsi="Wingdings" w:hint="default"/>
      </w:rPr>
    </w:lvl>
  </w:abstractNum>
  <w:abstractNum w:abstractNumId="13" w15:restartNumberingAfterBreak="0">
    <w:nsid w:val="3A476F6C"/>
    <w:multiLevelType w:val="hybridMultilevel"/>
    <w:tmpl w:val="C25CEA0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ED1086"/>
    <w:multiLevelType w:val="hybridMultilevel"/>
    <w:tmpl w:val="FCEEFDEA"/>
    <w:lvl w:ilvl="0" w:tplc="B284FB1C">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AA4B56"/>
    <w:multiLevelType w:val="hybridMultilevel"/>
    <w:tmpl w:val="ABF8D54E"/>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4C022C0F"/>
    <w:multiLevelType w:val="multilevel"/>
    <w:tmpl w:val="005AEE2C"/>
    <w:lvl w:ilvl="0">
      <w:start w:val="1"/>
      <w:numFmt w:val="bullet"/>
      <w:lvlText w:val="-"/>
      <w:lvlJc w:val="left"/>
      <w:pPr>
        <w:ind w:left="1068" w:hanging="360"/>
      </w:pPr>
      <w:rPr>
        <w:rFonts w:ascii="Arial" w:hAnsi="Arial" w:cs="Arial"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7" w15:restartNumberingAfterBreak="0">
    <w:nsid w:val="4F635930"/>
    <w:multiLevelType w:val="hybridMultilevel"/>
    <w:tmpl w:val="9DBCBB02"/>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8" w15:restartNumberingAfterBreak="0">
    <w:nsid w:val="549F242E"/>
    <w:multiLevelType w:val="hybridMultilevel"/>
    <w:tmpl w:val="4AF85A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7E0487"/>
    <w:multiLevelType w:val="hybridMultilevel"/>
    <w:tmpl w:val="D9948F16"/>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58B43F54"/>
    <w:multiLevelType w:val="hybridMultilevel"/>
    <w:tmpl w:val="FFFFFFFF"/>
    <w:lvl w:ilvl="0" w:tplc="6B38A02E">
      <w:start w:val="1"/>
      <w:numFmt w:val="bullet"/>
      <w:lvlText w:val="-"/>
      <w:lvlJc w:val="left"/>
      <w:pPr>
        <w:ind w:left="720" w:hanging="360"/>
      </w:pPr>
      <w:rPr>
        <w:rFonts w:ascii="Calibri" w:hAnsi="Calibri" w:hint="default"/>
      </w:rPr>
    </w:lvl>
    <w:lvl w:ilvl="1" w:tplc="A7E8D914">
      <w:start w:val="1"/>
      <w:numFmt w:val="bullet"/>
      <w:lvlText w:val="o"/>
      <w:lvlJc w:val="left"/>
      <w:pPr>
        <w:ind w:left="1440" w:hanging="360"/>
      </w:pPr>
      <w:rPr>
        <w:rFonts w:ascii="Courier New" w:hAnsi="Courier New" w:hint="default"/>
      </w:rPr>
    </w:lvl>
    <w:lvl w:ilvl="2" w:tplc="6C464F60">
      <w:start w:val="1"/>
      <w:numFmt w:val="bullet"/>
      <w:lvlText w:val=""/>
      <w:lvlJc w:val="left"/>
      <w:pPr>
        <w:ind w:left="2160" w:hanging="360"/>
      </w:pPr>
      <w:rPr>
        <w:rFonts w:ascii="Wingdings" w:hAnsi="Wingdings" w:hint="default"/>
      </w:rPr>
    </w:lvl>
    <w:lvl w:ilvl="3" w:tplc="7E7C019E">
      <w:start w:val="1"/>
      <w:numFmt w:val="bullet"/>
      <w:lvlText w:val=""/>
      <w:lvlJc w:val="left"/>
      <w:pPr>
        <w:ind w:left="2880" w:hanging="360"/>
      </w:pPr>
      <w:rPr>
        <w:rFonts w:ascii="Symbol" w:hAnsi="Symbol" w:hint="default"/>
      </w:rPr>
    </w:lvl>
    <w:lvl w:ilvl="4" w:tplc="72361CAC">
      <w:start w:val="1"/>
      <w:numFmt w:val="bullet"/>
      <w:lvlText w:val="o"/>
      <w:lvlJc w:val="left"/>
      <w:pPr>
        <w:ind w:left="3600" w:hanging="360"/>
      </w:pPr>
      <w:rPr>
        <w:rFonts w:ascii="Courier New" w:hAnsi="Courier New" w:hint="default"/>
      </w:rPr>
    </w:lvl>
    <w:lvl w:ilvl="5" w:tplc="5EF2F62E">
      <w:start w:val="1"/>
      <w:numFmt w:val="bullet"/>
      <w:lvlText w:val=""/>
      <w:lvlJc w:val="left"/>
      <w:pPr>
        <w:ind w:left="4320" w:hanging="360"/>
      </w:pPr>
      <w:rPr>
        <w:rFonts w:ascii="Wingdings" w:hAnsi="Wingdings" w:hint="default"/>
      </w:rPr>
    </w:lvl>
    <w:lvl w:ilvl="6" w:tplc="FB26A142">
      <w:start w:val="1"/>
      <w:numFmt w:val="bullet"/>
      <w:lvlText w:val=""/>
      <w:lvlJc w:val="left"/>
      <w:pPr>
        <w:ind w:left="5040" w:hanging="360"/>
      </w:pPr>
      <w:rPr>
        <w:rFonts w:ascii="Symbol" w:hAnsi="Symbol" w:hint="default"/>
      </w:rPr>
    </w:lvl>
    <w:lvl w:ilvl="7" w:tplc="E190D6EC">
      <w:start w:val="1"/>
      <w:numFmt w:val="bullet"/>
      <w:lvlText w:val="o"/>
      <w:lvlJc w:val="left"/>
      <w:pPr>
        <w:ind w:left="5760" w:hanging="360"/>
      </w:pPr>
      <w:rPr>
        <w:rFonts w:ascii="Courier New" w:hAnsi="Courier New" w:hint="default"/>
      </w:rPr>
    </w:lvl>
    <w:lvl w:ilvl="8" w:tplc="BFE8D4DA">
      <w:start w:val="1"/>
      <w:numFmt w:val="bullet"/>
      <w:lvlText w:val=""/>
      <w:lvlJc w:val="left"/>
      <w:pPr>
        <w:ind w:left="6480" w:hanging="360"/>
      </w:pPr>
      <w:rPr>
        <w:rFonts w:ascii="Wingdings" w:hAnsi="Wingdings" w:hint="default"/>
      </w:rPr>
    </w:lvl>
  </w:abstractNum>
  <w:abstractNum w:abstractNumId="21" w15:restartNumberingAfterBreak="0">
    <w:nsid w:val="59FD7CA8"/>
    <w:multiLevelType w:val="multilevel"/>
    <w:tmpl w:val="F8EAE5CE"/>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63AF7E40"/>
    <w:multiLevelType w:val="hybridMultilevel"/>
    <w:tmpl w:val="6BEE1AC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6F51017"/>
    <w:multiLevelType w:val="hybridMultilevel"/>
    <w:tmpl w:val="ED50AEE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8361EC2"/>
    <w:multiLevelType w:val="hybridMultilevel"/>
    <w:tmpl w:val="3DDED3FE"/>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78AC217C"/>
    <w:multiLevelType w:val="hybridMultilevel"/>
    <w:tmpl w:val="8CB21B6E"/>
    <w:lvl w:ilvl="0" w:tplc="197AB3C4">
      <w:start w:val="12"/>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836963040">
    <w:abstractNumId w:val="6"/>
  </w:num>
  <w:num w:numId="2" w16cid:durableId="519928116">
    <w:abstractNumId w:val="7"/>
  </w:num>
  <w:num w:numId="3" w16cid:durableId="990135893">
    <w:abstractNumId w:val="19"/>
  </w:num>
  <w:num w:numId="4" w16cid:durableId="827207442">
    <w:abstractNumId w:val="18"/>
  </w:num>
  <w:num w:numId="5" w16cid:durableId="174199140">
    <w:abstractNumId w:val="21"/>
  </w:num>
  <w:num w:numId="6" w16cid:durableId="68768588">
    <w:abstractNumId w:val="14"/>
  </w:num>
  <w:num w:numId="7" w16cid:durableId="1384600725">
    <w:abstractNumId w:val="16"/>
  </w:num>
  <w:num w:numId="8" w16cid:durableId="1552106956">
    <w:abstractNumId w:val="24"/>
  </w:num>
  <w:num w:numId="9" w16cid:durableId="1964576472">
    <w:abstractNumId w:val="11"/>
  </w:num>
  <w:num w:numId="10" w16cid:durableId="635838493">
    <w:abstractNumId w:val="23"/>
  </w:num>
  <w:num w:numId="11" w16cid:durableId="1219902330">
    <w:abstractNumId w:val="15"/>
  </w:num>
  <w:num w:numId="12" w16cid:durableId="436407368">
    <w:abstractNumId w:val="3"/>
  </w:num>
  <w:num w:numId="13" w16cid:durableId="1738236246">
    <w:abstractNumId w:val="10"/>
  </w:num>
  <w:num w:numId="14" w16cid:durableId="1410737280">
    <w:abstractNumId w:val="0"/>
  </w:num>
  <w:num w:numId="15" w16cid:durableId="1622375405">
    <w:abstractNumId w:val="13"/>
  </w:num>
  <w:num w:numId="16" w16cid:durableId="1156722571">
    <w:abstractNumId w:val="4"/>
  </w:num>
  <w:num w:numId="17" w16cid:durableId="82141857">
    <w:abstractNumId w:val="5"/>
  </w:num>
  <w:num w:numId="18" w16cid:durableId="1567565101">
    <w:abstractNumId w:val="8"/>
  </w:num>
  <w:num w:numId="19" w16cid:durableId="919944461">
    <w:abstractNumId w:val="17"/>
  </w:num>
  <w:num w:numId="20" w16cid:durableId="2068872472">
    <w:abstractNumId w:val="1"/>
  </w:num>
  <w:num w:numId="21" w16cid:durableId="2088070563">
    <w:abstractNumId w:val="22"/>
  </w:num>
  <w:num w:numId="22" w16cid:durableId="1521434199">
    <w:abstractNumId w:val="9"/>
  </w:num>
  <w:num w:numId="23" w16cid:durableId="1017007276">
    <w:abstractNumId w:val="25"/>
  </w:num>
  <w:num w:numId="24" w16cid:durableId="1343510533">
    <w:abstractNumId w:val="2"/>
  </w:num>
  <w:num w:numId="25" w16cid:durableId="1485849442">
    <w:abstractNumId w:val="20"/>
  </w:num>
  <w:num w:numId="26" w16cid:durableId="14392560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3D"/>
    <w:rsid w:val="00000347"/>
    <w:rsid w:val="00000EE8"/>
    <w:rsid w:val="0000204E"/>
    <w:rsid w:val="0000389B"/>
    <w:rsid w:val="0000795C"/>
    <w:rsid w:val="00013F95"/>
    <w:rsid w:val="00020763"/>
    <w:rsid w:val="00033375"/>
    <w:rsid w:val="00054B63"/>
    <w:rsid w:val="00056040"/>
    <w:rsid w:val="00056873"/>
    <w:rsid w:val="000C0896"/>
    <w:rsid w:val="000C095C"/>
    <w:rsid w:val="000C2D6E"/>
    <w:rsid w:val="000D102E"/>
    <w:rsid w:val="000D13C6"/>
    <w:rsid w:val="000E6202"/>
    <w:rsid w:val="00110062"/>
    <w:rsid w:val="00114E78"/>
    <w:rsid w:val="001261F0"/>
    <w:rsid w:val="00142C00"/>
    <w:rsid w:val="00154C81"/>
    <w:rsid w:val="0015660E"/>
    <w:rsid w:val="00157236"/>
    <w:rsid w:val="00157947"/>
    <w:rsid w:val="001620B1"/>
    <w:rsid w:val="00162F9A"/>
    <w:rsid w:val="00165CD1"/>
    <w:rsid w:val="00171BE5"/>
    <w:rsid w:val="00173077"/>
    <w:rsid w:val="00176031"/>
    <w:rsid w:val="00182172"/>
    <w:rsid w:val="001A736C"/>
    <w:rsid w:val="001B3468"/>
    <w:rsid w:val="001D0D15"/>
    <w:rsid w:val="001D4801"/>
    <w:rsid w:val="001F04BC"/>
    <w:rsid w:val="00202396"/>
    <w:rsid w:val="00212745"/>
    <w:rsid w:val="00227486"/>
    <w:rsid w:val="00235412"/>
    <w:rsid w:val="0025A570"/>
    <w:rsid w:val="002663D3"/>
    <w:rsid w:val="00284563"/>
    <w:rsid w:val="00293A60"/>
    <w:rsid w:val="002A0072"/>
    <w:rsid w:val="002A4903"/>
    <w:rsid w:val="002C06F4"/>
    <w:rsid w:val="002C5C79"/>
    <w:rsid w:val="002D4527"/>
    <w:rsid w:val="002D5458"/>
    <w:rsid w:val="002E5B8B"/>
    <w:rsid w:val="00312104"/>
    <w:rsid w:val="00315DEE"/>
    <w:rsid w:val="00321788"/>
    <w:rsid w:val="0034373D"/>
    <w:rsid w:val="003438F2"/>
    <w:rsid w:val="00361D92"/>
    <w:rsid w:val="00365B06"/>
    <w:rsid w:val="00374427"/>
    <w:rsid w:val="00375A1B"/>
    <w:rsid w:val="003761FF"/>
    <w:rsid w:val="00391822"/>
    <w:rsid w:val="003A008E"/>
    <w:rsid w:val="003A1EC2"/>
    <w:rsid w:val="003B58C0"/>
    <w:rsid w:val="003D1E1D"/>
    <w:rsid w:val="003F6898"/>
    <w:rsid w:val="00404327"/>
    <w:rsid w:val="00415AB6"/>
    <w:rsid w:val="00431AE5"/>
    <w:rsid w:val="004330C5"/>
    <w:rsid w:val="0043517C"/>
    <w:rsid w:val="0045784A"/>
    <w:rsid w:val="0046016B"/>
    <w:rsid w:val="004821D9"/>
    <w:rsid w:val="00487C56"/>
    <w:rsid w:val="004968EC"/>
    <w:rsid w:val="00497B40"/>
    <w:rsid w:val="004B08DA"/>
    <w:rsid w:val="004B24AE"/>
    <w:rsid w:val="004B6AF6"/>
    <w:rsid w:val="004C1FFB"/>
    <w:rsid w:val="004C61C6"/>
    <w:rsid w:val="004C7738"/>
    <w:rsid w:val="004D07E9"/>
    <w:rsid w:val="004D2AC6"/>
    <w:rsid w:val="004D5BCD"/>
    <w:rsid w:val="004E4CFF"/>
    <w:rsid w:val="004F5DE5"/>
    <w:rsid w:val="004F7EA1"/>
    <w:rsid w:val="00501C6E"/>
    <w:rsid w:val="00504BBE"/>
    <w:rsid w:val="00512EC2"/>
    <w:rsid w:val="00516AD1"/>
    <w:rsid w:val="00531BF3"/>
    <w:rsid w:val="00542697"/>
    <w:rsid w:val="00550866"/>
    <w:rsid w:val="00561C50"/>
    <w:rsid w:val="00564764"/>
    <w:rsid w:val="005C4AFD"/>
    <w:rsid w:val="005D2A87"/>
    <w:rsid w:val="005E16CC"/>
    <w:rsid w:val="005E2C29"/>
    <w:rsid w:val="005E469E"/>
    <w:rsid w:val="00616929"/>
    <w:rsid w:val="00625CFE"/>
    <w:rsid w:val="0063118F"/>
    <w:rsid w:val="00631CAA"/>
    <w:rsid w:val="006346DE"/>
    <w:rsid w:val="00645CE7"/>
    <w:rsid w:val="006645BD"/>
    <w:rsid w:val="00665808"/>
    <w:rsid w:val="00666BDF"/>
    <w:rsid w:val="0067054C"/>
    <w:rsid w:val="00695B63"/>
    <w:rsid w:val="006B3070"/>
    <w:rsid w:val="006B4C7A"/>
    <w:rsid w:val="006E4E47"/>
    <w:rsid w:val="006F7D75"/>
    <w:rsid w:val="00716F77"/>
    <w:rsid w:val="00724117"/>
    <w:rsid w:val="007316AA"/>
    <w:rsid w:val="00753E90"/>
    <w:rsid w:val="007632C7"/>
    <w:rsid w:val="00764FFC"/>
    <w:rsid w:val="00772A82"/>
    <w:rsid w:val="007733A3"/>
    <w:rsid w:val="0077493D"/>
    <w:rsid w:val="00782E4E"/>
    <w:rsid w:val="007958FD"/>
    <w:rsid w:val="007A06E7"/>
    <w:rsid w:val="007A124C"/>
    <w:rsid w:val="007A2863"/>
    <w:rsid w:val="007A5CD0"/>
    <w:rsid w:val="007B0F78"/>
    <w:rsid w:val="007C161E"/>
    <w:rsid w:val="007C33B8"/>
    <w:rsid w:val="008140BC"/>
    <w:rsid w:val="00820646"/>
    <w:rsid w:val="00865FB1"/>
    <w:rsid w:val="00875DBC"/>
    <w:rsid w:val="00881451"/>
    <w:rsid w:val="00885CC4"/>
    <w:rsid w:val="008928BC"/>
    <w:rsid w:val="008928EE"/>
    <w:rsid w:val="008C27D8"/>
    <w:rsid w:val="008C3ED3"/>
    <w:rsid w:val="008D2897"/>
    <w:rsid w:val="00904DD9"/>
    <w:rsid w:val="00906A04"/>
    <w:rsid w:val="0092130B"/>
    <w:rsid w:val="00923220"/>
    <w:rsid w:val="00933893"/>
    <w:rsid w:val="0094013E"/>
    <w:rsid w:val="00951928"/>
    <w:rsid w:val="00957673"/>
    <w:rsid w:val="00964CB8"/>
    <w:rsid w:val="00975D8E"/>
    <w:rsid w:val="00993CFA"/>
    <w:rsid w:val="009B12DC"/>
    <w:rsid w:val="009C7E8C"/>
    <w:rsid w:val="009E04F5"/>
    <w:rsid w:val="009E52C2"/>
    <w:rsid w:val="009F4741"/>
    <w:rsid w:val="00A0378D"/>
    <w:rsid w:val="00A1474F"/>
    <w:rsid w:val="00A171F2"/>
    <w:rsid w:val="00A3339E"/>
    <w:rsid w:val="00A36C27"/>
    <w:rsid w:val="00A42FBA"/>
    <w:rsid w:val="00A455A0"/>
    <w:rsid w:val="00A46EA6"/>
    <w:rsid w:val="00A66C84"/>
    <w:rsid w:val="00A67DBE"/>
    <w:rsid w:val="00A719C6"/>
    <w:rsid w:val="00A73AD9"/>
    <w:rsid w:val="00AA1BBD"/>
    <w:rsid w:val="00AA2705"/>
    <w:rsid w:val="00AA2DEC"/>
    <w:rsid w:val="00AA422E"/>
    <w:rsid w:val="00AD1316"/>
    <w:rsid w:val="00AD52AB"/>
    <w:rsid w:val="00AF1F5D"/>
    <w:rsid w:val="00B066EA"/>
    <w:rsid w:val="00B10149"/>
    <w:rsid w:val="00B463A0"/>
    <w:rsid w:val="00B6106B"/>
    <w:rsid w:val="00B6510C"/>
    <w:rsid w:val="00BA4BD8"/>
    <w:rsid w:val="00BC4923"/>
    <w:rsid w:val="00BD0AB2"/>
    <w:rsid w:val="00BD6C43"/>
    <w:rsid w:val="00BD7D1A"/>
    <w:rsid w:val="00BF16AC"/>
    <w:rsid w:val="00C05F14"/>
    <w:rsid w:val="00C243D4"/>
    <w:rsid w:val="00C34D21"/>
    <w:rsid w:val="00C44EDF"/>
    <w:rsid w:val="00C507C5"/>
    <w:rsid w:val="00C6622B"/>
    <w:rsid w:val="00C81D22"/>
    <w:rsid w:val="00CC2041"/>
    <w:rsid w:val="00CC34E6"/>
    <w:rsid w:val="00CD5882"/>
    <w:rsid w:val="00D10225"/>
    <w:rsid w:val="00D1483E"/>
    <w:rsid w:val="00D26107"/>
    <w:rsid w:val="00D26130"/>
    <w:rsid w:val="00D2686C"/>
    <w:rsid w:val="00D608AD"/>
    <w:rsid w:val="00D6110E"/>
    <w:rsid w:val="00D7195E"/>
    <w:rsid w:val="00DA0872"/>
    <w:rsid w:val="00DE0996"/>
    <w:rsid w:val="00E121C9"/>
    <w:rsid w:val="00E21609"/>
    <w:rsid w:val="00E25A04"/>
    <w:rsid w:val="00E4628E"/>
    <w:rsid w:val="00E50303"/>
    <w:rsid w:val="00E51550"/>
    <w:rsid w:val="00E51F13"/>
    <w:rsid w:val="00E53DBE"/>
    <w:rsid w:val="00E6375D"/>
    <w:rsid w:val="00E72B6F"/>
    <w:rsid w:val="00E774CB"/>
    <w:rsid w:val="00E873A4"/>
    <w:rsid w:val="00E87AEE"/>
    <w:rsid w:val="00E92691"/>
    <w:rsid w:val="00E93A07"/>
    <w:rsid w:val="00E9741E"/>
    <w:rsid w:val="00EA0D7A"/>
    <w:rsid w:val="00ED142E"/>
    <w:rsid w:val="00ED77BA"/>
    <w:rsid w:val="00EE247F"/>
    <w:rsid w:val="00EF4AF2"/>
    <w:rsid w:val="00EF6989"/>
    <w:rsid w:val="00F076FD"/>
    <w:rsid w:val="00F1683C"/>
    <w:rsid w:val="00F20DA9"/>
    <w:rsid w:val="00F212B7"/>
    <w:rsid w:val="00F4110F"/>
    <w:rsid w:val="00F42765"/>
    <w:rsid w:val="00F4279C"/>
    <w:rsid w:val="00F72FD8"/>
    <w:rsid w:val="00F74802"/>
    <w:rsid w:val="00F82143"/>
    <w:rsid w:val="00F9317A"/>
    <w:rsid w:val="00F966C5"/>
    <w:rsid w:val="00FA3F83"/>
    <w:rsid w:val="00FA6F79"/>
    <w:rsid w:val="00FB00A8"/>
    <w:rsid w:val="00FC72DD"/>
    <w:rsid w:val="00FE61E8"/>
    <w:rsid w:val="00FF3D9B"/>
    <w:rsid w:val="00FF4D23"/>
    <w:rsid w:val="036008B9"/>
    <w:rsid w:val="049D0D0D"/>
    <w:rsid w:val="070C22D8"/>
    <w:rsid w:val="08A7F339"/>
    <w:rsid w:val="09F7BED0"/>
    <w:rsid w:val="0B938F31"/>
    <w:rsid w:val="0C401045"/>
    <w:rsid w:val="10D55E58"/>
    <w:rsid w:val="1167EFD9"/>
    <w:rsid w:val="11FC44F0"/>
    <w:rsid w:val="1533E5B2"/>
    <w:rsid w:val="17947512"/>
    <w:rsid w:val="182DB2C2"/>
    <w:rsid w:val="1DF4E6D8"/>
    <w:rsid w:val="22C857FB"/>
    <w:rsid w:val="237852EF"/>
    <w:rsid w:val="2464285C"/>
    <w:rsid w:val="26AFF3B1"/>
    <w:rsid w:val="26D7B0EB"/>
    <w:rsid w:val="2A57DF09"/>
    <w:rsid w:val="2F98F027"/>
    <w:rsid w:val="3262F0EE"/>
    <w:rsid w:val="335B573F"/>
    <w:rsid w:val="36494127"/>
    <w:rsid w:val="364E578A"/>
    <w:rsid w:val="374540E5"/>
    <w:rsid w:val="39EAB6FE"/>
    <w:rsid w:val="3ADB155A"/>
    <w:rsid w:val="3C14089E"/>
    <w:rsid w:val="3E872F79"/>
    <w:rsid w:val="3FD6FB10"/>
    <w:rsid w:val="441CD29F"/>
    <w:rsid w:val="47B6D5DB"/>
    <w:rsid w:val="48F043C2"/>
    <w:rsid w:val="4958CD5A"/>
    <w:rsid w:val="514FCD45"/>
    <w:rsid w:val="518D62E1"/>
    <w:rsid w:val="51DCE18B"/>
    <w:rsid w:val="54876E07"/>
    <w:rsid w:val="54CD93E6"/>
    <w:rsid w:val="59E10222"/>
    <w:rsid w:val="5B7CD283"/>
    <w:rsid w:val="5C16FF19"/>
    <w:rsid w:val="642D36EF"/>
    <w:rsid w:val="650940EF"/>
    <w:rsid w:val="67DD2019"/>
    <w:rsid w:val="6815AA97"/>
    <w:rsid w:val="688E1C29"/>
    <w:rsid w:val="69574D23"/>
    <w:rsid w:val="6C86B940"/>
    <w:rsid w:val="6CCFF35D"/>
    <w:rsid w:val="6F72BAC1"/>
    <w:rsid w:val="72CDCAAF"/>
    <w:rsid w:val="79E9D7D0"/>
    <w:rsid w:val="7D7FAC45"/>
    <w:rsid w:val="7F1B6EF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AD02E"/>
  <w15:chartTrackingRefBased/>
  <w15:docId w15:val="{13293DEB-4701-407F-AFBB-B668FACD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765"/>
    <w:pPr>
      <w:spacing w:after="160" w:line="259" w:lineRule="auto"/>
    </w:pPr>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E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EA1"/>
  </w:style>
  <w:style w:type="paragraph" w:styleId="Piedepgina">
    <w:name w:val="footer"/>
    <w:basedOn w:val="Normal"/>
    <w:link w:val="PiedepginaCar"/>
    <w:uiPriority w:val="99"/>
    <w:unhideWhenUsed/>
    <w:rsid w:val="004F7E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EA1"/>
  </w:style>
  <w:style w:type="paragraph" w:styleId="Prrafodelista">
    <w:name w:val="List Paragraph"/>
    <w:basedOn w:val="Normal"/>
    <w:uiPriority w:val="34"/>
    <w:qFormat/>
    <w:rsid w:val="00B6106B"/>
    <w:pPr>
      <w:ind w:left="720"/>
      <w:contextualSpacing/>
    </w:pPr>
  </w:style>
  <w:style w:type="character" w:styleId="Fuerte">
    <w:name w:val="Strong"/>
    <w:basedOn w:val="Fuentedeprrafopredeter"/>
    <w:uiPriority w:val="22"/>
    <w:qFormat/>
    <w:rsid w:val="002A4903"/>
    <w:rPr>
      <w:b/>
      <w:bCs/>
    </w:rPr>
  </w:style>
  <w:style w:type="character" w:styleId="Refdecomentario">
    <w:name w:val="annotation reference"/>
    <w:basedOn w:val="Fuentedeprrafopredeter"/>
    <w:uiPriority w:val="99"/>
    <w:semiHidden/>
    <w:unhideWhenUsed/>
    <w:rsid w:val="007C33B8"/>
    <w:rPr>
      <w:sz w:val="16"/>
      <w:szCs w:val="16"/>
    </w:rPr>
  </w:style>
  <w:style w:type="paragraph" w:styleId="Textocomentario">
    <w:name w:val="annotation text"/>
    <w:basedOn w:val="Normal"/>
    <w:link w:val="TextocomentarioCar"/>
    <w:uiPriority w:val="99"/>
    <w:semiHidden/>
    <w:unhideWhenUsed/>
    <w:rsid w:val="007C33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33B8"/>
    <w:rPr>
      <w:lang w:eastAsia="en-US"/>
    </w:rPr>
  </w:style>
  <w:style w:type="paragraph" w:styleId="Asuntodelcomentario">
    <w:name w:val="annotation subject"/>
    <w:basedOn w:val="Textocomentario"/>
    <w:next w:val="Textocomentario"/>
    <w:link w:val="AsuntodelcomentarioCar"/>
    <w:uiPriority w:val="99"/>
    <w:semiHidden/>
    <w:unhideWhenUsed/>
    <w:rsid w:val="007C33B8"/>
    <w:rPr>
      <w:b/>
      <w:bCs/>
    </w:rPr>
  </w:style>
  <w:style w:type="character" w:customStyle="1" w:styleId="AsuntodelcomentarioCar">
    <w:name w:val="Asunto del comentario Car"/>
    <w:basedOn w:val="TextocomentarioCar"/>
    <w:link w:val="Asuntodelcomentario"/>
    <w:uiPriority w:val="99"/>
    <w:semiHidden/>
    <w:rsid w:val="007C33B8"/>
    <w:rPr>
      <w:b/>
      <w:bCs/>
      <w:lang w:eastAsia="en-US"/>
    </w:rPr>
  </w:style>
  <w:style w:type="character" w:styleId="Hipervnculo">
    <w:name w:val="Hyperlink"/>
    <w:basedOn w:val="Fuentedeprrafopredeter"/>
    <w:uiPriority w:val="99"/>
    <w:unhideWhenUsed/>
    <w:rsid w:val="00033375"/>
    <w:rPr>
      <w:color w:val="0563C1" w:themeColor="hyperlink"/>
      <w:u w:val="single"/>
    </w:rPr>
  </w:style>
  <w:style w:type="character" w:styleId="Mencinsinresolver">
    <w:name w:val="Unresolved Mention"/>
    <w:basedOn w:val="Fuentedeprrafopredeter"/>
    <w:uiPriority w:val="99"/>
    <w:semiHidden/>
    <w:unhideWhenUsed/>
    <w:rsid w:val="00033375"/>
    <w:rPr>
      <w:color w:val="605E5C"/>
      <w:shd w:val="clear" w:color="auto" w:fill="E1DFDD"/>
    </w:rPr>
  </w:style>
  <w:style w:type="paragraph" w:styleId="NormalWeb">
    <w:name w:val="Normal (Web)"/>
    <w:basedOn w:val="Normal"/>
    <w:uiPriority w:val="99"/>
    <w:unhideWhenUsed/>
    <w:rsid w:val="005C4AFD"/>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visitado">
    <w:name w:val="FollowedHyperlink"/>
    <w:basedOn w:val="Fuentedeprrafopredeter"/>
    <w:uiPriority w:val="99"/>
    <w:semiHidden/>
    <w:unhideWhenUsed/>
    <w:rsid w:val="00D608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7250">
      <w:bodyDiv w:val="1"/>
      <w:marLeft w:val="0"/>
      <w:marRight w:val="0"/>
      <w:marTop w:val="0"/>
      <w:marBottom w:val="0"/>
      <w:divBdr>
        <w:top w:val="none" w:sz="0" w:space="0" w:color="auto"/>
        <w:left w:val="none" w:sz="0" w:space="0" w:color="auto"/>
        <w:bottom w:val="none" w:sz="0" w:space="0" w:color="auto"/>
        <w:right w:val="none" w:sz="0" w:space="0" w:color="auto"/>
      </w:divBdr>
    </w:div>
    <w:div w:id="226841970">
      <w:bodyDiv w:val="1"/>
      <w:marLeft w:val="0"/>
      <w:marRight w:val="0"/>
      <w:marTop w:val="0"/>
      <w:marBottom w:val="0"/>
      <w:divBdr>
        <w:top w:val="none" w:sz="0" w:space="0" w:color="auto"/>
        <w:left w:val="none" w:sz="0" w:space="0" w:color="auto"/>
        <w:bottom w:val="none" w:sz="0" w:space="0" w:color="auto"/>
        <w:right w:val="none" w:sz="0" w:space="0" w:color="auto"/>
      </w:divBdr>
    </w:div>
    <w:div w:id="1123112169">
      <w:bodyDiv w:val="1"/>
      <w:marLeft w:val="0"/>
      <w:marRight w:val="0"/>
      <w:marTop w:val="0"/>
      <w:marBottom w:val="0"/>
      <w:divBdr>
        <w:top w:val="none" w:sz="0" w:space="0" w:color="auto"/>
        <w:left w:val="none" w:sz="0" w:space="0" w:color="auto"/>
        <w:bottom w:val="none" w:sz="0" w:space="0" w:color="auto"/>
        <w:right w:val="none" w:sz="0" w:space="0" w:color="auto"/>
      </w:divBdr>
    </w:div>
    <w:div w:id="1175728390">
      <w:bodyDiv w:val="1"/>
      <w:marLeft w:val="0"/>
      <w:marRight w:val="0"/>
      <w:marTop w:val="0"/>
      <w:marBottom w:val="0"/>
      <w:divBdr>
        <w:top w:val="none" w:sz="0" w:space="0" w:color="auto"/>
        <w:left w:val="none" w:sz="0" w:space="0" w:color="auto"/>
        <w:bottom w:val="none" w:sz="0" w:space="0" w:color="auto"/>
        <w:right w:val="none" w:sz="0" w:space="0" w:color="auto"/>
      </w:divBdr>
    </w:div>
    <w:div w:id="1361972398">
      <w:bodyDiv w:val="1"/>
      <w:marLeft w:val="0"/>
      <w:marRight w:val="0"/>
      <w:marTop w:val="0"/>
      <w:marBottom w:val="0"/>
      <w:divBdr>
        <w:top w:val="none" w:sz="0" w:space="0" w:color="auto"/>
        <w:left w:val="none" w:sz="0" w:space="0" w:color="auto"/>
        <w:bottom w:val="none" w:sz="0" w:space="0" w:color="auto"/>
        <w:right w:val="none" w:sz="0" w:space="0" w:color="auto"/>
      </w:divBdr>
    </w:div>
    <w:div w:id="1457528926">
      <w:bodyDiv w:val="1"/>
      <w:marLeft w:val="0"/>
      <w:marRight w:val="0"/>
      <w:marTop w:val="0"/>
      <w:marBottom w:val="0"/>
      <w:divBdr>
        <w:top w:val="none" w:sz="0" w:space="0" w:color="auto"/>
        <w:left w:val="none" w:sz="0" w:space="0" w:color="auto"/>
        <w:bottom w:val="none" w:sz="0" w:space="0" w:color="auto"/>
        <w:right w:val="none" w:sz="0" w:space="0" w:color="auto"/>
      </w:divBdr>
    </w:div>
    <w:div w:id="1490440164">
      <w:bodyDiv w:val="1"/>
      <w:marLeft w:val="0"/>
      <w:marRight w:val="0"/>
      <w:marTop w:val="0"/>
      <w:marBottom w:val="0"/>
      <w:divBdr>
        <w:top w:val="none" w:sz="0" w:space="0" w:color="auto"/>
        <w:left w:val="none" w:sz="0" w:space="0" w:color="auto"/>
        <w:bottom w:val="none" w:sz="0" w:space="0" w:color="auto"/>
        <w:right w:val="none" w:sz="0" w:space="0" w:color="auto"/>
      </w:divBdr>
    </w:div>
    <w:div w:id="1631738948">
      <w:bodyDiv w:val="1"/>
      <w:marLeft w:val="0"/>
      <w:marRight w:val="0"/>
      <w:marTop w:val="0"/>
      <w:marBottom w:val="0"/>
      <w:divBdr>
        <w:top w:val="none" w:sz="0" w:space="0" w:color="auto"/>
        <w:left w:val="none" w:sz="0" w:space="0" w:color="auto"/>
        <w:bottom w:val="none" w:sz="0" w:space="0" w:color="auto"/>
        <w:right w:val="none" w:sz="0" w:space="0" w:color="auto"/>
      </w:divBdr>
    </w:div>
    <w:div w:id="1844397928">
      <w:bodyDiv w:val="1"/>
      <w:marLeft w:val="0"/>
      <w:marRight w:val="0"/>
      <w:marTop w:val="0"/>
      <w:marBottom w:val="0"/>
      <w:divBdr>
        <w:top w:val="none" w:sz="0" w:space="0" w:color="auto"/>
        <w:left w:val="none" w:sz="0" w:space="0" w:color="auto"/>
        <w:bottom w:val="none" w:sz="0" w:space="0" w:color="auto"/>
        <w:right w:val="none" w:sz="0" w:space="0" w:color="auto"/>
      </w:divBdr>
    </w:div>
    <w:div w:id="190356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cas.org/la-fundacion/perfil-del-contratante/" TargetMode="External"/><Relationship Id="rId13" Type="http://schemas.openxmlformats.org/officeDocument/2006/relationships/hyperlink" Target="https://www.fucas.org/wp-content/uploads/2026/04/2.-LICITACIONES-EN-CURSO-DICIEMBRE-DE-2025.o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ucas.org/wp-content/uploads/2026/04/2.-LICITACIONES-EN-CURSO-DICIEMBRE-DE-2025.xls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fucas.org/wp-content/uploads/2026/04/LICITACIONES-EN-CURSO-2025.png" TargetMode="External"/><Relationship Id="rId4" Type="http://schemas.openxmlformats.org/officeDocument/2006/relationships/settings" Target="settings.xml"/><Relationship Id="rId9" Type="http://schemas.openxmlformats.org/officeDocument/2006/relationships/hyperlink" Target="https://contrataciondelestado.es/wps/poc?uri=deeplink%3AperfilContratante&amp;idBp=ytj2LfITo14BPRBxZ4nJ%2Fg%3D%3D" TargetMode="External"/><Relationship Id="rId14" Type="http://schemas.openxmlformats.org/officeDocument/2006/relationships/hyperlink" Target="https://www.fucas.org/wp-content/uploads/2026/04/2.-LICITACIONES-EN-CURSO-DICIEMBRE-DE-20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z%20Plantillas%20-%20Logos\plantillas%20JES&#218;S%20-%20LULA\plantilla_fucas_npag.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6FAF5-3E14-47E7-82FF-D7F78F0F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plantilla_fucas_npag.dotx</Template>
  <TotalTime>5</TotalTime>
  <Pages>2</Pages>
  <Words>543</Words>
  <Characters>2988</Characters>
  <Application>Microsoft Office Word</Application>
  <DocSecurity>0</DocSecurity>
  <Lines>24</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Manuel Hernández</cp:lastModifiedBy>
  <cp:revision>3</cp:revision>
  <cp:lastPrinted>2021-05-25T16:41:00Z</cp:lastPrinted>
  <dcterms:created xsi:type="dcterms:W3CDTF">2025-07-06T18:04:00Z</dcterms:created>
  <dcterms:modified xsi:type="dcterms:W3CDTF">2026-04-19T15:56:00Z</dcterms:modified>
</cp:coreProperties>
</file>