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DB6E0" w14:textId="69CDD4F0" w:rsidR="00F42765" w:rsidRPr="00DE0996" w:rsidRDefault="00F42765" w:rsidP="002663D3">
      <w:pPr>
        <w:pStyle w:val="Prrafodelista"/>
        <w:numPr>
          <w:ilvl w:val="0"/>
          <w:numId w:val="24"/>
        </w:numPr>
        <w:shd w:val="clear" w:color="auto" w:fill="FFFFFF" w:themeFill="background1"/>
        <w:spacing w:after="0" w:line="264" w:lineRule="auto"/>
        <w:jc w:val="both"/>
        <w:rPr>
          <w:rFonts w:ascii="Roboto" w:hAnsi="Roboto"/>
          <w:b/>
          <w:bCs/>
          <w:sz w:val="23"/>
          <w:szCs w:val="23"/>
        </w:rPr>
      </w:pPr>
      <w:r w:rsidRPr="00DE0996">
        <w:rPr>
          <w:rFonts w:ascii="Roboto" w:hAnsi="Roboto"/>
          <w:b/>
          <w:bCs/>
          <w:sz w:val="23"/>
          <w:szCs w:val="23"/>
        </w:rPr>
        <w:t>CONTRATOS</w:t>
      </w:r>
    </w:p>
    <w:p w14:paraId="50BEAC85" w14:textId="0A321FD4" w:rsidR="001F04BC" w:rsidRPr="000D13C6" w:rsidRDefault="001F04BC" w:rsidP="006101EC">
      <w:pPr>
        <w:shd w:val="clear" w:color="auto" w:fill="FFFFFF" w:themeFill="background1"/>
        <w:spacing w:after="0" w:line="264" w:lineRule="auto"/>
        <w:jc w:val="both"/>
        <w:rPr>
          <w:rFonts w:ascii="Roboto" w:hAnsi="Roboto"/>
          <w:color w:val="0000FF"/>
          <w:sz w:val="23"/>
          <w:szCs w:val="23"/>
          <w:lang w:val="pt-PT"/>
        </w:rPr>
      </w:pPr>
    </w:p>
    <w:p w14:paraId="0F13E205" w14:textId="3094398A" w:rsidR="00F42765" w:rsidRPr="006E3A49" w:rsidRDefault="335B573F" w:rsidP="006F09FB">
      <w:pPr>
        <w:pStyle w:val="Prrafodelista"/>
        <w:numPr>
          <w:ilvl w:val="1"/>
          <w:numId w:val="27"/>
        </w:numPr>
        <w:shd w:val="clear" w:color="auto" w:fill="FFFFFF" w:themeFill="background1"/>
        <w:spacing w:after="0" w:line="264" w:lineRule="auto"/>
        <w:rPr>
          <w:rFonts w:ascii="Roboto" w:hAnsi="Roboto"/>
          <w:color w:val="0000FF"/>
          <w:sz w:val="23"/>
          <w:szCs w:val="23"/>
        </w:rPr>
      </w:pPr>
      <w:r w:rsidRPr="006F09FB">
        <w:rPr>
          <w:rFonts w:ascii="Roboto" w:hAnsi="Roboto"/>
          <w:b/>
          <w:bCs/>
          <w:sz w:val="23"/>
          <w:szCs w:val="23"/>
        </w:rPr>
        <w:t>CONTRATOS ADJUDICADOS, FORMALIZADOS Y SUS PRINCIPALES</w:t>
      </w:r>
      <w:r w:rsidR="005C3A3A" w:rsidRPr="006F09FB">
        <w:rPr>
          <w:rFonts w:ascii="Roboto" w:hAnsi="Roboto"/>
          <w:b/>
          <w:bCs/>
          <w:sz w:val="23"/>
          <w:szCs w:val="23"/>
        </w:rPr>
        <w:t xml:space="preserve"> </w:t>
      </w:r>
      <w:r w:rsidRPr="006F09FB">
        <w:rPr>
          <w:rFonts w:ascii="Roboto" w:hAnsi="Roboto"/>
          <w:b/>
          <w:bCs/>
          <w:sz w:val="23"/>
          <w:szCs w:val="23"/>
        </w:rPr>
        <w:t>CARACTERÍSTICAS</w:t>
      </w:r>
    </w:p>
    <w:p w14:paraId="36F0A125" w14:textId="77777777" w:rsidR="0067529E" w:rsidRDefault="0067529E" w:rsidP="0067529E">
      <w:pPr>
        <w:pStyle w:val="Prrafodelista"/>
        <w:shd w:val="clear" w:color="auto" w:fill="FFFFFF" w:themeFill="background1"/>
        <w:spacing w:after="0" w:line="264" w:lineRule="auto"/>
        <w:ind w:left="0"/>
        <w:rPr>
          <w:rFonts w:ascii="Roboto" w:hAnsi="Roboto"/>
          <w:color w:val="0000FF"/>
          <w:sz w:val="23"/>
          <w:szCs w:val="23"/>
        </w:rPr>
      </w:pPr>
    </w:p>
    <w:p w14:paraId="58D0378D" w14:textId="77777777" w:rsidR="0067529E" w:rsidRPr="0067529E" w:rsidRDefault="0067529E" w:rsidP="0067529E">
      <w:pPr>
        <w:pStyle w:val="Prrafodelista"/>
        <w:shd w:val="clear" w:color="auto" w:fill="FFFFFF" w:themeFill="background1"/>
        <w:spacing w:after="0" w:line="264" w:lineRule="auto"/>
        <w:jc w:val="both"/>
        <w:rPr>
          <w:rFonts w:ascii="Roboto" w:hAnsi="Roboto"/>
          <w:sz w:val="23"/>
          <w:szCs w:val="23"/>
        </w:rPr>
      </w:pPr>
      <w:r w:rsidRPr="0067529E">
        <w:rPr>
          <w:rFonts w:ascii="Roboto" w:hAnsi="Roboto"/>
          <w:sz w:val="23"/>
          <w:szCs w:val="23"/>
        </w:rPr>
        <w:t xml:space="preserve">Los contratos adjudicados en el ejercicio 2025 </w:t>
      </w:r>
      <w:proofErr w:type="spellStart"/>
      <w:r w:rsidRPr="0067529E">
        <w:rPr>
          <w:rFonts w:ascii="Roboto" w:hAnsi="Roboto"/>
          <w:sz w:val="23"/>
          <w:szCs w:val="23"/>
        </w:rPr>
        <w:t>y</w:t>
      </w:r>
      <w:proofErr w:type="spellEnd"/>
      <w:r w:rsidRPr="0067529E">
        <w:rPr>
          <w:rFonts w:ascii="Roboto" w:hAnsi="Roboto"/>
          <w:sz w:val="23"/>
          <w:szCs w:val="23"/>
        </w:rPr>
        <w:t xml:space="preserve"> histórico de 2023-2024, (objeto, procedimiento de adjudicación, SARA, tipo, vigencia, publicidad, fecha de publicación, importe de licitación y adjudicación, adjudicatario, fecha de adjudicación y formalización, órgano de contratación, número de licitadores, preguntas o aclaraciones realizadas, prórrogas, modificaciones de contrato, revisión de precios, penalidades, renuncia y vigencia) se encuentran en los siguientes ficheros adjuntos (Imagen total contratación 2025:</w:t>
      </w:r>
    </w:p>
    <w:p w14:paraId="46F01468" w14:textId="73BACB4F" w:rsidR="0067529E" w:rsidRPr="0067529E" w:rsidRDefault="0067529E" w:rsidP="0067529E">
      <w:pPr>
        <w:pStyle w:val="Prrafodelista"/>
        <w:shd w:val="clear" w:color="auto" w:fill="FFFFFF" w:themeFill="background1"/>
        <w:spacing w:after="0" w:line="264" w:lineRule="auto"/>
        <w:jc w:val="both"/>
        <w:rPr>
          <w:rFonts w:ascii="Roboto" w:hAnsi="Roboto"/>
          <w:sz w:val="23"/>
          <w:szCs w:val="23"/>
        </w:rPr>
      </w:pPr>
      <w:r w:rsidRPr="0067529E">
        <w:rPr>
          <w:rFonts w:ascii="Roboto" w:hAnsi="Roboto"/>
          <w:sz w:val="23"/>
          <w:szCs w:val="23"/>
        </w:rPr>
        <w:drawing>
          <wp:inline distT="0" distB="0" distL="0" distR="0" wp14:anchorId="3D0A8D01" wp14:editId="5C8EF787">
            <wp:extent cx="5939790" cy="2216150"/>
            <wp:effectExtent l="0" t="0" r="3810" b="0"/>
            <wp:docPr id="234151158" name="Imagen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2216150"/>
                    </a:xfrm>
                    <a:prstGeom prst="rect">
                      <a:avLst/>
                    </a:prstGeom>
                    <a:noFill/>
                    <a:ln>
                      <a:noFill/>
                    </a:ln>
                  </pic:spPr>
                </pic:pic>
              </a:graphicData>
            </a:graphic>
          </wp:inline>
        </w:drawing>
      </w:r>
    </w:p>
    <w:p w14:paraId="034BC11D" w14:textId="77777777" w:rsidR="0067529E" w:rsidRPr="0067529E" w:rsidRDefault="0067529E" w:rsidP="0067529E">
      <w:pPr>
        <w:pStyle w:val="Prrafodelista"/>
        <w:shd w:val="clear" w:color="auto" w:fill="FFFFFF" w:themeFill="background1"/>
        <w:spacing w:after="0" w:line="264" w:lineRule="auto"/>
        <w:jc w:val="both"/>
        <w:rPr>
          <w:rFonts w:ascii="Roboto" w:hAnsi="Roboto"/>
          <w:sz w:val="23"/>
          <w:szCs w:val="23"/>
        </w:rPr>
      </w:pPr>
      <w:r w:rsidRPr="0067529E">
        <w:rPr>
          <w:rFonts w:ascii="Roboto" w:hAnsi="Roboto"/>
          <w:sz w:val="23"/>
          <w:szCs w:val="23"/>
        </w:rPr>
        <w:t>Contratos adjudicados en 2025. (</w:t>
      </w:r>
      <w:hyperlink r:id="rId10" w:history="1">
        <w:r w:rsidRPr="0067529E">
          <w:rPr>
            <w:rStyle w:val="Hipervnculo"/>
            <w:rFonts w:ascii="Roboto" w:hAnsi="Roboto"/>
            <w:color w:val="auto"/>
            <w:sz w:val="23"/>
            <w:szCs w:val="23"/>
          </w:rPr>
          <w:t>XLSX</w:t>
        </w:r>
      </w:hyperlink>
      <w:r w:rsidRPr="0067529E">
        <w:rPr>
          <w:rFonts w:ascii="Roboto" w:hAnsi="Roboto"/>
          <w:sz w:val="23"/>
          <w:szCs w:val="23"/>
        </w:rPr>
        <w:t xml:space="preserve">, </w:t>
      </w:r>
      <w:hyperlink r:id="rId11" w:history="1">
        <w:r w:rsidRPr="0067529E">
          <w:rPr>
            <w:rStyle w:val="Hipervnculo"/>
            <w:rFonts w:ascii="Roboto" w:hAnsi="Roboto"/>
            <w:color w:val="auto"/>
            <w:sz w:val="23"/>
            <w:szCs w:val="23"/>
          </w:rPr>
          <w:t>ODS</w:t>
        </w:r>
      </w:hyperlink>
      <w:r w:rsidRPr="0067529E">
        <w:rPr>
          <w:rFonts w:ascii="Roboto" w:hAnsi="Roboto"/>
          <w:sz w:val="23"/>
          <w:szCs w:val="23"/>
        </w:rPr>
        <w:t xml:space="preserve">, </w:t>
      </w:r>
      <w:hyperlink r:id="rId12" w:history="1">
        <w:r w:rsidRPr="0067529E">
          <w:rPr>
            <w:rStyle w:val="Hipervnculo"/>
            <w:rFonts w:ascii="Roboto" w:hAnsi="Roboto"/>
            <w:color w:val="auto"/>
            <w:sz w:val="23"/>
            <w:szCs w:val="23"/>
          </w:rPr>
          <w:t>CSV</w:t>
        </w:r>
      </w:hyperlink>
      <w:r w:rsidRPr="0067529E">
        <w:rPr>
          <w:rFonts w:ascii="Roboto" w:hAnsi="Roboto"/>
          <w:sz w:val="23"/>
          <w:szCs w:val="23"/>
        </w:rPr>
        <w:t xml:space="preserve">, </w:t>
      </w:r>
      <w:hyperlink r:id="rId13" w:history="1">
        <w:r w:rsidRPr="0067529E">
          <w:rPr>
            <w:rStyle w:val="Hipervnculo"/>
            <w:rFonts w:ascii="Roboto" w:hAnsi="Roboto"/>
            <w:color w:val="auto"/>
            <w:sz w:val="23"/>
            <w:szCs w:val="23"/>
          </w:rPr>
          <w:t>PDF</w:t>
        </w:r>
      </w:hyperlink>
      <w:r w:rsidRPr="0067529E">
        <w:rPr>
          <w:rFonts w:ascii="Roboto" w:hAnsi="Roboto"/>
          <w:sz w:val="23"/>
          <w:szCs w:val="23"/>
        </w:rPr>
        <w:t>)</w:t>
      </w:r>
    </w:p>
    <w:p w14:paraId="0C3C1529" w14:textId="77777777" w:rsidR="0067529E" w:rsidRPr="0067529E" w:rsidRDefault="0067529E" w:rsidP="0067529E">
      <w:pPr>
        <w:pStyle w:val="Prrafodelista"/>
        <w:shd w:val="clear" w:color="auto" w:fill="FFFFFF" w:themeFill="background1"/>
        <w:spacing w:after="0" w:line="264" w:lineRule="auto"/>
        <w:jc w:val="both"/>
        <w:rPr>
          <w:rFonts w:ascii="Roboto" w:hAnsi="Roboto"/>
          <w:sz w:val="23"/>
          <w:szCs w:val="23"/>
        </w:rPr>
      </w:pPr>
      <w:r w:rsidRPr="0067529E">
        <w:rPr>
          <w:rFonts w:ascii="Roboto" w:hAnsi="Roboto"/>
          <w:sz w:val="23"/>
          <w:szCs w:val="23"/>
        </w:rPr>
        <w:t>Contratos adjudicados en 2024. (</w:t>
      </w:r>
      <w:hyperlink r:id="rId14" w:history="1">
        <w:r w:rsidRPr="0067529E">
          <w:rPr>
            <w:rStyle w:val="Hipervnculo"/>
            <w:rFonts w:ascii="Roboto" w:hAnsi="Roboto"/>
            <w:color w:val="auto"/>
            <w:sz w:val="23"/>
            <w:szCs w:val="23"/>
          </w:rPr>
          <w:t>XLSX</w:t>
        </w:r>
      </w:hyperlink>
      <w:r w:rsidRPr="0067529E">
        <w:rPr>
          <w:rFonts w:ascii="Roboto" w:hAnsi="Roboto"/>
          <w:sz w:val="23"/>
          <w:szCs w:val="23"/>
        </w:rPr>
        <w:t xml:space="preserve">, </w:t>
      </w:r>
      <w:hyperlink r:id="rId15" w:history="1">
        <w:r w:rsidRPr="0067529E">
          <w:rPr>
            <w:rStyle w:val="Hipervnculo"/>
            <w:rFonts w:ascii="Roboto" w:hAnsi="Roboto"/>
            <w:color w:val="auto"/>
            <w:sz w:val="23"/>
            <w:szCs w:val="23"/>
          </w:rPr>
          <w:t>ODS</w:t>
        </w:r>
      </w:hyperlink>
      <w:r w:rsidRPr="0067529E">
        <w:rPr>
          <w:rFonts w:ascii="Roboto" w:hAnsi="Roboto"/>
          <w:sz w:val="23"/>
          <w:szCs w:val="23"/>
        </w:rPr>
        <w:t xml:space="preserve">, </w:t>
      </w:r>
      <w:hyperlink r:id="rId16" w:history="1">
        <w:r w:rsidRPr="0067529E">
          <w:rPr>
            <w:rStyle w:val="Hipervnculo"/>
            <w:rFonts w:ascii="Roboto" w:hAnsi="Roboto"/>
            <w:color w:val="auto"/>
            <w:sz w:val="23"/>
            <w:szCs w:val="23"/>
          </w:rPr>
          <w:t>CSV</w:t>
        </w:r>
      </w:hyperlink>
      <w:r w:rsidRPr="0067529E">
        <w:rPr>
          <w:rFonts w:ascii="Roboto" w:hAnsi="Roboto"/>
          <w:sz w:val="23"/>
          <w:szCs w:val="23"/>
        </w:rPr>
        <w:t xml:space="preserve">, </w:t>
      </w:r>
      <w:hyperlink r:id="rId17" w:history="1">
        <w:r w:rsidRPr="0067529E">
          <w:rPr>
            <w:rStyle w:val="Hipervnculo"/>
            <w:rFonts w:ascii="Roboto" w:hAnsi="Roboto"/>
            <w:color w:val="auto"/>
            <w:sz w:val="23"/>
            <w:szCs w:val="23"/>
          </w:rPr>
          <w:t>PDF</w:t>
        </w:r>
      </w:hyperlink>
      <w:r w:rsidRPr="0067529E">
        <w:rPr>
          <w:rFonts w:ascii="Roboto" w:hAnsi="Roboto"/>
          <w:sz w:val="23"/>
          <w:szCs w:val="23"/>
        </w:rPr>
        <w:t>)</w:t>
      </w:r>
    </w:p>
    <w:p w14:paraId="78046C08" w14:textId="77777777" w:rsidR="0067529E" w:rsidRPr="0067529E" w:rsidRDefault="0067529E" w:rsidP="0067529E">
      <w:pPr>
        <w:pStyle w:val="Prrafodelista"/>
        <w:shd w:val="clear" w:color="auto" w:fill="FFFFFF" w:themeFill="background1"/>
        <w:spacing w:after="0" w:line="264" w:lineRule="auto"/>
        <w:jc w:val="both"/>
        <w:rPr>
          <w:rFonts w:ascii="Roboto" w:hAnsi="Roboto"/>
          <w:sz w:val="23"/>
          <w:szCs w:val="23"/>
        </w:rPr>
      </w:pPr>
      <w:r w:rsidRPr="0067529E">
        <w:rPr>
          <w:rFonts w:ascii="Roboto" w:hAnsi="Roboto"/>
          <w:sz w:val="23"/>
          <w:szCs w:val="23"/>
        </w:rPr>
        <w:t>Contratos adjudicados en 2023. (</w:t>
      </w:r>
      <w:hyperlink r:id="rId18" w:history="1">
        <w:r w:rsidRPr="0067529E">
          <w:rPr>
            <w:rStyle w:val="Hipervnculo"/>
            <w:rFonts w:ascii="Roboto" w:hAnsi="Roboto"/>
            <w:color w:val="auto"/>
            <w:sz w:val="23"/>
            <w:szCs w:val="23"/>
          </w:rPr>
          <w:t>XLSX</w:t>
        </w:r>
      </w:hyperlink>
      <w:r w:rsidRPr="0067529E">
        <w:rPr>
          <w:rFonts w:ascii="Roboto" w:hAnsi="Roboto"/>
          <w:sz w:val="23"/>
          <w:szCs w:val="23"/>
        </w:rPr>
        <w:t xml:space="preserve">, </w:t>
      </w:r>
      <w:hyperlink r:id="rId19" w:history="1">
        <w:r w:rsidRPr="0067529E">
          <w:rPr>
            <w:rStyle w:val="Hipervnculo"/>
            <w:rFonts w:ascii="Roboto" w:hAnsi="Roboto"/>
            <w:color w:val="auto"/>
            <w:sz w:val="23"/>
            <w:szCs w:val="23"/>
          </w:rPr>
          <w:t>ODS</w:t>
        </w:r>
      </w:hyperlink>
      <w:r w:rsidRPr="0067529E">
        <w:rPr>
          <w:rFonts w:ascii="Roboto" w:hAnsi="Roboto"/>
          <w:sz w:val="23"/>
          <w:szCs w:val="23"/>
        </w:rPr>
        <w:t xml:space="preserve">, </w:t>
      </w:r>
      <w:hyperlink r:id="rId20" w:history="1">
        <w:r w:rsidRPr="0067529E">
          <w:rPr>
            <w:rStyle w:val="Hipervnculo"/>
            <w:rFonts w:ascii="Roboto" w:hAnsi="Roboto"/>
            <w:color w:val="auto"/>
            <w:sz w:val="23"/>
            <w:szCs w:val="23"/>
          </w:rPr>
          <w:t>CSV</w:t>
        </w:r>
      </w:hyperlink>
      <w:r w:rsidRPr="0067529E">
        <w:rPr>
          <w:rFonts w:ascii="Roboto" w:hAnsi="Roboto"/>
          <w:sz w:val="23"/>
          <w:szCs w:val="23"/>
        </w:rPr>
        <w:t xml:space="preserve">, </w:t>
      </w:r>
      <w:hyperlink r:id="rId21" w:history="1">
        <w:r w:rsidRPr="0067529E">
          <w:rPr>
            <w:rStyle w:val="Hipervnculo"/>
            <w:rFonts w:ascii="Roboto" w:hAnsi="Roboto"/>
            <w:color w:val="auto"/>
            <w:sz w:val="23"/>
            <w:szCs w:val="23"/>
          </w:rPr>
          <w:t>PDF</w:t>
        </w:r>
      </w:hyperlink>
      <w:r w:rsidRPr="0067529E">
        <w:rPr>
          <w:rFonts w:ascii="Roboto" w:hAnsi="Roboto"/>
          <w:sz w:val="23"/>
          <w:szCs w:val="23"/>
        </w:rPr>
        <w:t>)</w:t>
      </w:r>
    </w:p>
    <w:p w14:paraId="5CB17132" w14:textId="77777777" w:rsidR="0067529E" w:rsidRPr="0067529E" w:rsidRDefault="0067529E" w:rsidP="0067529E">
      <w:pPr>
        <w:pStyle w:val="Prrafodelista"/>
        <w:shd w:val="clear" w:color="auto" w:fill="FFFFFF" w:themeFill="background1"/>
        <w:spacing w:after="0" w:line="264" w:lineRule="auto"/>
        <w:jc w:val="both"/>
        <w:rPr>
          <w:rFonts w:ascii="Roboto" w:hAnsi="Roboto"/>
          <w:sz w:val="23"/>
          <w:szCs w:val="23"/>
        </w:rPr>
      </w:pPr>
      <w:r w:rsidRPr="0067529E">
        <w:rPr>
          <w:rFonts w:ascii="Roboto" w:hAnsi="Roboto"/>
          <w:sz w:val="23"/>
          <w:szCs w:val="23"/>
        </w:rPr>
        <w:t xml:space="preserve">En el siguiente enlace a la </w:t>
      </w:r>
      <w:hyperlink r:id="rId22" w:tgtFrame="_blank" w:history="1">
        <w:r w:rsidRPr="0067529E">
          <w:rPr>
            <w:rStyle w:val="Hipervnculo"/>
            <w:rFonts w:ascii="Roboto" w:hAnsi="Roboto"/>
            <w:color w:val="auto"/>
            <w:sz w:val="23"/>
            <w:szCs w:val="23"/>
          </w:rPr>
          <w:t>Plataforma de Contratación del Sector Público,</w:t>
        </w:r>
      </w:hyperlink>
      <w:r w:rsidRPr="0067529E">
        <w:rPr>
          <w:rFonts w:ascii="Roboto" w:hAnsi="Roboto"/>
          <w:sz w:val="23"/>
          <w:szCs w:val="23"/>
        </w:rPr>
        <w:t xml:space="preserve"> puede consultarse la relación de contratos adjudicados. Y en cada uno de ellos encontrará toda la información relevante, el año, el objeto de contratación, el tipo de contrato, importe de licitación, importe de adjudicación, procedimiento utilizado, número de licitadores, publicidad e identidad de los adjudicatarios, revisiones de precios, penalizaciones impuestas por incumplimientos, así como contratos resueltos. </w:t>
      </w:r>
      <w:proofErr w:type="gramStart"/>
      <w:r w:rsidRPr="0067529E">
        <w:rPr>
          <w:rFonts w:ascii="Roboto" w:hAnsi="Roboto"/>
          <w:sz w:val="23"/>
          <w:szCs w:val="23"/>
        </w:rPr>
        <w:t>Destacar</w:t>
      </w:r>
      <w:proofErr w:type="gramEnd"/>
      <w:r w:rsidRPr="0067529E">
        <w:rPr>
          <w:rFonts w:ascii="Roboto" w:hAnsi="Roboto"/>
          <w:sz w:val="23"/>
          <w:szCs w:val="23"/>
        </w:rPr>
        <w:t xml:space="preserve"> que hay alguna información susceptible de acceso que solo pueden obtener si el interesado se da de alta en la Plataforma de Contratación del Sector Público. No </w:t>
      </w:r>
      <w:proofErr w:type="gramStart"/>
      <w:r w:rsidRPr="0067529E">
        <w:rPr>
          <w:rFonts w:ascii="Roboto" w:hAnsi="Roboto"/>
          <w:sz w:val="23"/>
          <w:szCs w:val="23"/>
        </w:rPr>
        <w:t>obstante</w:t>
      </w:r>
      <w:proofErr w:type="gramEnd"/>
      <w:r w:rsidRPr="0067529E">
        <w:rPr>
          <w:rFonts w:ascii="Roboto" w:hAnsi="Roboto"/>
          <w:sz w:val="23"/>
          <w:szCs w:val="23"/>
        </w:rPr>
        <w:t xml:space="preserve"> y para ofrecer los interesados y ciudadanos en general información más directa sobre las preguntas realizadas, composiciones de mesas, actas y acuerdos adoptados, hemos considerado publica en este Portal toda esta información para que pueda ser accesible con mayor facilidad.</w:t>
      </w:r>
    </w:p>
    <w:p w14:paraId="1E50774A" w14:textId="77777777" w:rsidR="0067529E" w:rsidRPr="0067529E" w:rsidRDefault="0067529E" w:rsidP="0067529E">
      <w:pPr>
        <w:pStyle w:val="Prrafodelista"/>
        <w:shd w:val="clear" w:color="auto" w:fill="FFFFFF" w:themeFill="background1"/>
        <w:spacing w:after="0" w:line="264" w:lineRule="auto"/>
        <w:jc w:val="both"/>
        <w:rPr>
          <w:rFonts w:ascii="Roboto" w:hAnsi="Roboto"/>
          <w:sz w:val="23"/>
          <w:szCs w:val="23"/>
        </w:rPr>
      </w:pPr>
      <w:r w:rsidRPr="0067529E">
        <w:rPr>
          <w:rFonts w:ascii="Roboto" w:hAnsi="Roboto"/>
          <w:b/>
          <w:bCs/>
          <w:sz w:val="23"/>
          <w:szCs w:val="23"/>
        </w:rPr>
        <w:t xml:space="preserve">A </w:t>
      </w:r>
      <w:proofErr w:type="gramStart"/>
      <w:r w:rsidRPr="0067529E">
        <w:rPr>
          <w:rFonts w:ascii="Roboto" w:hAnsi="Roboto"/>
          <w:b/>
          <w:bCs/>
          <w:sz w:val="23"/>
          <w:szCs w:val="23"/>
        </w:rPr>
        <w:t>continuación</w:t>
      </w:r>
      <w:proofErr w:type="gramEnd"/>
      <w:r w:rsidRPr="0067529E">
        <w:rPr>
          <w:rFonts w:ascii="Roboto" w:hAnsi="Roboto"/>
          <w:b/>
          <w:bCs/>
          <w:sz w:val="23"/>
          <w:szCs w:val="23"/>
        </w:rPr>
        <w:t xml:space="preserve"> </w:t>
      </w:r>
      <w:proofErr w:type="gramStart"/>
      <w:r w:rsidRPr="0067529E">
        <w:rPr>
          <w:rFonts w:ascii="Roboto" w:hAnsi="Roboto"/>
          <w:b/>
          <w:bCs/>
          <w:sz w:val="23"/>
          <w:szCs w:val="23"/>
        </w:rPr>
        <w:t>los informe</w:t>
      </w:r>
      <w:proofErr w:type="gramEnd"/>
      <w:r w:rsidRPr="0067529E">
        <w:rPr>
          <w:rFonts w:ascii="Roboto" w:hAnsi="Roboto"/>
          <w:b/>
          <w:bCs/>
          <w:sz w:val="23"/>
          <w:szCs w:val="23"/>
        </w:rPr>
        <w:t xml:space="preserve"> de la Contratación afecta a la LCSP que se presenta al Patronato en las reuniones de gestión previstas:</w:t>
      </w:r>
    </w:p>
    <w:p w14:paraId="0FFD097C" w14:textId="77777777" w:rsidR="0067529E" w:rsidRPr="0067529E" w:rsidRDefault="0067529E" w:rsidP="0067529E">
      <w:pPr>
        <w:pStyle w:val="Prrafodelista"/>
        <w:shd w:val="clear" w:color="auto" w:fill="FFFFFF" w:themeFill="background1"/>
        <w:spacing w:after="0" w:line="264" w:lineRule="auto"/>
        <w:jc w:val="both"/>
        <w:rPr>
          <w:rFonts w:ascii="Roboto" w:hAnsi="Roboto"/>
          <w:sz w:val="23"/>
          <w:szCs w:val="23"/>
        </w:rPr>
      </w:pPr>
      <w:r w:rsidRPr="0067529E">
        <w:rPr>
          <w:rFonts w:ascii="Roboto" w:hAnsi="Roboto"/>
          <w:sz w:val="23"/>
          <w:szCs w:val="23"/>
        </w:rPr>
        <w:t>Informe relativo a los expedientes de contratación con terceros y prórrogas de contratos en vigor de FuCAS, en el ejercicio 2025 2-3 y 4 Trimestre. (</w:t>
      </w:r>
      <w:hyperlink r:id="rId23" w:history="1">
        <w:r w:rsidRPr="0067529E">
          <w:rPr>
            <w:rStyle w:val="Hipervnculo"/>
            <w:rFonts w:ascii="Roboto" w:hAnsi="Roboto"/>
            <w:color w:val="auto"/>
            <w:sz w:val="23"/>
            <w:szCs w:val="23"/>
          </w:rPr>
          <w:t>DOCX</w:t>
        </w:r>
      </w:hyperlink>
      <w:r w:rsidRPr="0067529E">
        <w:rPr>
          <w:rFonts w:ascii="Roboto" w:hAnsi="Roboto"/>
          <w:sz w:val="23"/>
          <w:szCs w:val="23"/>
        </w:rPr>
        <w:t xml:space="preserve">, </w:t>
      </w:r>
      <w:hyperlink r:id="rId24" w:history="1">
        <w:r w:rsidRPr="0067529E">
          <w:rPr>
            <w:rStyle w:val="Hipervnculo"/>
            <w:rFonts w:ascii="Roboto" w:hAnsi="Roboto"/>
            <w:color w:val="auto"/>
            <w:sz w:val="23"/>
            <w:szCs w:val="23"/>
          </w:rPr>
          <w:t>ODT</w:t>
        </w:r>
      </w:hyperlink>
      <w:r w:rsidRPr="0067529E">
        <w:rPr>
          <w:rFonts w:ascii="Roboto" w:hAnsi="Roboto"/>
          <w:sz w:val="23"/>
          <w:szCs w:val="23"/>
        </w:rPr>
        <w:t xml:space="preserve">, </w:t>
      </w:r>
      <w:hyperlink r:id="rId25" w:history="1">
        <w:r w:rsidRPr="0067529E">
          <w:rPr>
            <w:rStyle w:val="Hipervnculo"/>
            <w:rFonts w:ascii="Roboto" w:hAnsi="Roboto"/>
            <w:color w:val="auto"/>
            <w:sz w:val="23"/>
            <w:szCs w:val="23"/>
          </w:rPr>
          <w:t>PDF</w:t>
        </w:r>
      </w:hyperlink>
      <w:r w:rsidRPr="0067529E">
        <w:rPr>
          <w:rFonts w:ascii="Roboto" w:hAnsi="Roboto"/>
          <w:sz w:val="23"/>
          <w:szCs w:val="23"/>
        </w:rPr>
        <w:t>)</w:t>
      </w:r>
    </w:p>
    <w:p w14:paraId="796184FA" w14:textId="77777777" w:rsidR="0067529E" w:rsidRPr="0067529E" w:rsidRDefault="0067529E" w:rsidP="0067529E">
      <w:pPr>
        <w:pStyle w:val="Prrafodelista"/>
        <w:shd w:val="clear" w:color="auto" w:fill="FFFFFF" w:themeFill="background1"/>
        <w:spacing w:after="0" w:line="264" w:lineRule="auto"/>
        <w:ind w:left="0"/>
        <w:jc w:val="both"/>
        <w:rPr>
          <w:rFonts w:ascii="Roboto" w:hAnsi="Roboto"/>
          <w:sz w:val="23"/>
          <w:szCs w:val="23"/>
        </w:rPr>
      </w:pPr>
      <w:r w:rsidRPr="0067529E">
        <w:rPr>
          <w:rFonts w:ascii="Roboto" w:hAnsi="Roboto"/>
          <w:sz w:val="23"/>
          <w:szCs w:val="23"/>
        </w:rPr>
        <w:lastRenderedPageBreak/>
        <w:t>Informe relativo a los expedientes de contratación con terceros y prórrogas de contratos en vigor de FuCAS, en el ejercicio 2025 1Trimestre. (</w:t>
      </w:r>
      <w:hyperlink r:id="rId26" w:history="1">
        <w:r w:rsidRPr="0067529E">
          <w:rPr>
            <w:rStyle w:val="Hipervnculo"/>
            <w:rFonts w:ascii="Roboto" w:hAnsi="Roboto"/>
            <w:color w:val="auto"/>
            <w:sz w:val="23"/>
            <w:szCs w:val="23"/>
          </w:rPr>
          <w:t>DOCX</w:t>
        </w:r>
      </w:hyperlink>
      <w:r w:rsidRPr="0067529E">
        <w:rPr>
          <w:rFonts w:ascii="Roboto" w:hAnsi="Roboto"/>
          <w:sz w:val="23"/>
          <w:szCs w:val="23"/>
        </w:rPr>
        <w:t xml:space="preserve">, </w:t>
      </w:r>
      <w:hyperlink r:id="rId27" w:history="1">
        <w:r w:rsidRPr="0067529E">
          <w:rPr>
            <w:rStyle w:val="Hipervnculo"/>
            <w:rFonts w:ascii="Roboto" w:hAnsi="Roboto"/>
            <w:color w:val="auto"/>
            <w:sz w:val="23"/>
            <w:szCs w:val="23"/>
          </w:rPr>
          <w:t>ODT</w:t>
        </w:r>
      </w:hyperlink>
      <w:r w:rsidRPr="0067529E">
        <w:rPr>
          <w:rFonts w:ascii="Roboto" w:hAnsi="Roboto"/>
          <w:sz w:val="23"/>
          <w:szCs w:val="23"/>
        </w:rPr>
        <w:t xml:space="preserve">, </w:t>
      </w:r>
      <w:hyperlink r:id="rId28" w:history="1">
        <w:r w:rsidRPr="0067529E">
          <w:rPr>
            <w:rStyle w:val="Hipervnculo"/>
            <w:rFonts w:ascii="Roboto" w:hAnsi="Roboto"/>
            <w:color w:val="auto"/>
            <w:sz w:val="23"/>
            <w:szCs w:val="23"/>
          </w:rPr>
          <w:t>PDF</w:t>
        </w:r>
      </w:hyperlink>
      <w:r w:rsidRPr="0067529E">
        <w:rPr>
          <w:rFonts w:ascii="Roboto" w:hAnsi="Roboto"/>
          <w:sz w:val="23"/>
          <w:szCs w:val="23"/>
        </w:rPr>
        <w:t>)</w:t>
      </w:r>
    </w:p>
    <w:p w14:paraId="2D376E19" w14:textId="77777777" w:rsidR="0067529E" w:rsidRPr="0067529E" w:rsidRDefault="0067529E" w:rsidP="0067529E">
      <w:pPr>
        <w:pStyle w:val="Prrafodelista"/>
        <w:shd w:val="clear" w:color="auto" w:fill="FFFFFF" w:themeFill="background1"/>
        <w:spacing w:after="0" w:line="264" w:lineRule="auto"/>
        <w:ind w:left="0"/>
        <w:jc w:val="both"/>
        <w:rPr>
          <w:rFonts w:ascii="Roboto" w:hAnsi="Roboto"/>
          <w:sz w:val="23"/>
          <w:szCs w:val="23"/>
        </w:rPr>
      </w:pPr>
      <w:r w:rsidRPr="0067529E">
        <w:rPr>
          <w:rFonts w:ascii="Roboto" w:hAnsi="Roboto"/>
          <w:sz w:val="23"/>
          <w:szCs w:val="23"/>
        </w:rPr>
        <w:t>Informe relativo a los expedientes de contratación con terceros y prórrogas de los contratos en vigor de FuCAS, para el ejercicio 2024. (</w:t>
      </w:r>
      <w:hyperlink r:id="rId29" w:history="1">
        <w:r w:rsidRPr="0067529E">
          <w:rPr>
            <w:rStyle w:val="Hipervnculo"/>
            <w:rFonts w:ascii="Roboto" w:hAnsi="Roboto"/>
            <w:color w:val="auto"/>
            <w:sz w:val="23"/>
            <w:szCs w:val="23"/>
          </w:rPr>
          <w:t>DOCX</w:t>
        </w:r>
      </w:hyperlink>
      <w:r w:rsidRPr="0067529E">
        <w:rPr>
          <w:rFonts w:ascii="Roboto" w:hAnsi="Roboto"/>
          <w:sz w:val="23"/>
          <w:szCs w:val="23"/>
        </w:rPr>
        <w:t xml:space="preserve">, </w:t>
      </w:r>
      <w:hyperlink r:id="rId30" w:history="1">
        <w:r w:rsidRPr="0067529E">
          <w:rPr>
            <w:rStyle w:val="Hipervnculo"/>
            <w:rFonts w:ascii="Roboto" w:hAnsi="Roboto"/>
            <w:color w:val="auto"/>
            <w:sz w:val="23"/>
            <w:szCs w:val="23"/>
          </w:rPr>
          <w:t>ODT</w:t>
        </w:r>
      </w:hyperlink>
      <w:r w:rsidRPr="0067529E">
        <w:rPr>
          <w:rFonts w:ascii="Roboto" w:hAnsi="Roboto"/>
          <w:sz w:val="23"/>
          <w:szCs w:val="23"/>
        </w:rPr>
        <w:t xml:space="preserve">, </w:t>
      </w:r>
      <w:hyperlink r:id="rId31" w:history="1">
        <w:r w:rsidRPr="0067529E">
          <w:rPr>
            <w:rStyle w:val="Hipervnculo"/>
            <w:rFonts w:ascii="Roboto" w:hAnsi="Roboto"/>
            <w:color w:val="auto"/>
            <w:sz w:val="23"/>
            <w:szCs w:val="23"/>
          </w:rPr>
          <w:t>PDF</w:t>
        </w:r>
      </w:hyperlink>
      <w:r w:rsidRPr="0067529E">
        <w:rPr>
          <w:rFonts w:ascii="Roboto" w:hAnsi="Roboto"/>
          <w:sz w:val="23"/>
          <w:szCs w:val="23"/>
        </w:rPr>
        <w:t>)</w:t>
      </w:r>
    </w:p>
    <w:p w14:paraId="4287718D" w14:textId="77777777" w:rsidR="0067529E" w:rsidRPr="0067529E" w:rsidRDefault="0067529E" w:rsidP="0067529E">
      <w:pPr>
        <w:pStyle w:val="Prrafodelista"/>
        <w:shd w:val="clear" w:color="auto" w:fill="FFFFFF" w:themeFill="background1"/>
        <w:spacing w:after="0" w:line="264" w:lineRule="auto"/>
        <w:ind w:left="0"/>
        <w:jc w:val="both"/>
        <w:rPr>
          <w:rFonts w:ascii="Roboto" w:hAnsi="Roboto"/>
          <w:sz w:val="23"/>
          <w:szCs w:val="23"/>
        </w:rPr>
      </w:pPr>
      <w:r w:rsidRPr="0067529E">
        <w:rPr>
          <w:rFonts w:ascii="Roboto" w:hAnsi="Roboto"/>
          <w:sz w:val="23"/>
          <w:szCs w:val="23"/>
        </w:rPr>
        <w:t>Informe relativo a los expedientes de contratación con terceros y prórrogas de los contratos en vigor de FuCAS, para el ejercicio 2023 (cierre 2T-3T-4T 2023 y 1T 2024). (</w:t>
      </w:r>
      <w:hyperlink r:id="rId32" w:history="1">
        <w:r w:rsidRPr="0067529E">
          <w:rPr>
            <w:rStyle w:val="Hipervnculo"/>
            <w:rFonts w:ascii="Roboto" w:hAnsi="Roboto"/>
            <w:color w:val="auto"/>
            <w:sz w:val="23"/>
            <w:szCs w:val="23"/>
          </w:rPr>
          <w:t>DOCX</w:t>
        </w:r>
      </w:hyperlink>
      <w:r w:rsidRPr="0067529E">
        <w:rPr>
          <w:rFonts w:ascii="Roboto" w:hAnsi="Roboto"/>
          <w:sz w:val="23"/>
          <w:szCs w:val="23"/>
        </w:rPr>
        <w:t xml:space="preserve">, </w:t>
      </w:r>
      <w:hyperlink r:id="rId33" w:history="1">
        <w:r w:rsidRPr="0067529E">
          <w:rPr>
            <w:rStyle w:val="Hipervnculo"/>
            <w:rFonts w:ascii="Roboto" w:hAnsi="Roboto"/>
            <w:color w:val="auto"/>
            <w:sz w:val="23"/>
            <w:szCs w:val="23"/>
          </w:rPr>
          <w:t>ODT</w:t>
        </w:r>
      </w:hyperlink>
      <w:r w:rsidRPr="0067529E">
        <w:rPr>
          <w:rFonts w:ascii="Roboto" w:hAnsi="Roboto"/>
          <w:sz w:val="23"/>
          <w:szCs w:val="23"/>
        </w:rPr>
        <w:t xml:space="preserve">, </w:t>
      </w:r>
      <w:hyperlink r:id="rId34" w:history="1">
        <w:r w:rsidRPr="0067529E">
          <w:rPr>
            <w:rStyle w:val="Hipervnculo"/>
            <w:rFonts w:ascii="Roboto" w:hAnsi="Roboto"/>
            <w:color w:val="auto"/>
            <w:sz w:val="23"/>
            <w:szCs w:val="23"/>
          </w:rPr>
          <w:t>PDF</w:t>
        </w:r>
      </w:hyperlink>
      <w:r w:rsidRPr="0067529E">
        <w:rPr>
          <w:rFonts w:ascii="Roboto" w:hAnsi="Roboto"/>
          <w:sz w:val="23"/>
          <w:szCs w:val="23"/>
        </w:rPr>
        <w:t>)</w:t>
      </w:r>
    </w:p>
    <w:p w14:paraId="611BF81A" w14:textId="77777777" w:rsidR="0067529E" w:rsidRPr="0067529E" w:rsidRDefault="0067529E" w:rsidP="0067529E">
      <w:pPr>
        <w:pStyle w:val="Prrafodelista"/>
        <w:shd w:val="clear" w:color="auto" w:fill="FFFFFF" w:themeFill="background1"/>
        <w:spacing w:after="0" w:line="264" w:lineRule="auto"/>
        <w:ind w:left="0"/>
        <w:jc w:val="both"/>
        <w:rPr>
          <w:rFonts w:ascii="Roboto" w:hAnsi="Roboto"/>
          <w:sz w:val="23"/>
          <w:szCs w:val="23"/>
        </w:rPr>
      </w:pPr>
      <w:hyperlink r:id="rId35" w:tgtFrame="_blank" w:history="1">
        <w:proofErr w:type="spellStart"/>
        <w:r w:rsidRPr="0067529E">
          <w:rPr>
            <w:rStyle w:val="Hipervnculo"/>
            <w:rFonts w:ascii="Roboto" w:hAnsi="Roboto"/>
            <w:color w:val="auto"/>
            <w:sz w:val="23"/>
            <w:szCs w:val="23"/>
          </w:rPr>
          <w:t>erfil</w:t>
        </w:r>
        <w:proofErr w:type="spellEnd"/>
        <w:r w:rsidRPr="0067529E">
          <w:rPr>
            <w:rStyle w:val="Hipervnculo"/>
            <w:rFonts w:ascii="Roboto" w:hAnsi="Roboto"/>
            <w:color w:val="auto"/>
            <w:sz w:val="23"/>
            <w:szCs w:val="23"/>
          </w:rPr>
          <w:t xml:space="preserve"> del Contratante</w:t>
        </w:r>
      </w:hyperlink>
      <w:r w:rsidRPr="0067529E">
        <w:rPr>
          <w:rFonts w:ascii="Roboto" w:hAnsi="Roboto"/>
          <w:sz w:val="23"/>
          <w:szCs w:val="23"/>
        </w:rPr>
        <w:t xml:space="preserve"> y en la </w:t>
      </w:r>
      <w:hyperlink r:id="rId36" w:tgtFrame="_blank" w:history="1">
        <w:r w:rsidRPr="0067529E">
          <w:rPr>
            <w:rStyle w:val="Hipervnculo"/>
            <w:rFonts w:ascii="Roboto" w:hAnsi="Roboto"/>
            <w:color w:val="auto"/>
            <w:sz w:val="23"/>
            <w:szCs w:val="23"/>
          </w:rPr>
          <w:t>Plataforma de Contratación del Sector Público.</w:t>
        </w:r>
      </w:hyperlink>
    </w:p>
    <w:p w14:paraId="0909DB09" w14:textId="77777777" w:rsidR="0067529E" w:rsidRPr="0067529E" w:rsidRDefault="0067529E" w:rsidP="0067529E">
      <w:pPr>
        <w:pStyle w:val="Prrafodelista"/>
        <w:shd w:val="clear" w:color="auto" w:fill="FFFFFF" w:themeFill="background1"/>
        <w:spacing w:after="0" w:line="264" w:lineRule="auto"/>
        <w:ind w:left="0"/>
        <w:jc w:val="both"/>
        <w:rPr>
          <w:rFonts w:ascii="Roboto" w:hAnsi="Roboto"/>
          <w:sz w:val="23"/>
          <w:szCs w:val="23"/>
        </w:rPr>
      </w:pPr>
      <w:r w:rsidRPr="0067529E">
        <w:rPr>
          <w:rFonts w:ascii="Roboto" w:hAnsi="Roboto"/>
          <w:sz w:val="23"/>
          <w:szCs w:val="23"/>
        </w:rPr>
        <w:t>Descargar documento. (</w:t>
      </w:r>
      <w:hyperlink r:id="rId37" w:history="1">
        <w:r w:rsidRPr="0067529E">
          <w:rPr>
            <w:rStyle w:val="Hipervnculo"/>
            <w:rFonts w:ascii="Roboto" w:hAnsi="Roboto"/>
            <w:color w:val="auto"/>
            <w:sz w:val="23"/>
            <w:szCs w:val="23"/>
          </w:rPr>
          <w:t>DOCX</w:t>
        </w:r>
      </w:hyperlink>
      <w:r w:rsidRPr="0067529E">
        <w:rPr>
          <w:rFonts w:ascii="Roboto" w:hAnsi="Roboto"/>
          <w:sz w:val="23"/>
          <w:szCs w:val="23"/>
        </w:rPr>
        <w:t>, </w:t>
      </w:r>
      <w:hyperlink r:id="rId38" w:history="1">
        <w:r w:rsidRPr="0067529E">
          <w:rPr>
            <w:rStyle w:val="Hipervnculo"/>
            <w:rFonts w:ascii="Roboto" w:hAnsi="Roboto"/>
            <w:color w:val="auto"/>
            <w:sz w:val="23"/>
            <w:szCs w:val="23"/>
          </w:rPr>
          <w:t>ODT</w:t>
        </w:r>
      </w:hyperlink>
      <w:r w:rsidRPr="0067529E">
        <w:rPr>
          <w:rFonts w:ascii="Roboto" w:hAnsi="Roboto"/>
          <w:sz w:val="23"/>
          <w:szCs w:val="23"/>
        </w:rPr>
        <w:t xml:space="preserve">, </w:t>
      </w:r>
      <w:hyperlink r:id="rId39" w:history="1">
        <w:r w:rsidRPr="0067529E">
          <w:rPr>
            <w:rStyle w:val="Hipervnculo"/>
            <w:rFonts w:ascii="Roboto" w:hAnsi="Roboto"/>
            <w:color w:val="auto"/>
            <w:sz w:val="23"/>
            <w:szCs w:val="23"/>
          </w:rPr>
          <w:t>PDF</w:t>
        </w:r>
      </w:hyperlink>
      <w:r w:rsidRPr="0067529E">
        <w:rPr>
          <w:rFonts w:ascii="Roboto" w:hAnsi="Roboto"/>
          <w:sz w:val="23"/>
          <w:szCs w:val="23"/>
        </w:rPr>
        <w:t>)</w:t>
      </w:r>
    </w:p>
    <w:p w14:paraId="111A5DAA" w14:textId="77777777" w:rsidR="0067529E" w:rsidRPr="0067529E" w:rsidRDefault="0067529E" w:rsidP="0067529E">
      <w:pPr>
        <w:pStyle w:val="Prrafodelista"/>
        <w:shd w:val="clear" w:color="auto" w:fill="FFFFFF" w:themeFill="background1"/>
        <w:spacing w:after="0" w:line="264" w:lineRule="auto"/>
        <w:ind w:left="0"/>
        <w:jc w:val="both"/>
        <w:rPr>
          <w:rFonts w:ascii="Roboto" w:hAnsi="Roboto"/>
          <w:sz w:val="23"/>
          <w:szCs w:val="23"/>
        </w:rPr>
      </w:pPr>
    </w:p>
    <w:p w14:paraId="6BE5E193" w14:textId="77777777" w:rsidR="00361D92" w:rsidRPr="0067529E" w:rsidRDefault="00361D92" w:rsidP="0067529E">
      <w:pPr>
        <w:shd w:val="clear" w:color="auto" w:fill="FFFFFF" w:themeFill="background1"/>
        <w:spacing w:after="0" w:line="264" w:lineRule="auto"/>
        <w:jc w:val="both"/>
        <w:rPr>
          <w:rFonts w:ascii="Roboto" w:hAnsi="Roboto"/>
          <w:sz w:val="23"/>
          <w:szCs w:val="23"/>
        </w:rPr>
      </w:pPr>
    </w:p>
    <w:p w14:paraId="7B2CA271" w14:textId="1061D174" w:rsidR="00665808" w:rsidRPr="0067529E" w:rsidRDefault="00665808" w:rsidP="0067529E">
      <w:pPr>
        <w:shd w:val="clear" w:color="auto" w:fill="FFFFFF" w:themeFill="background1"/>
        <w:spacing w:after="0" w:line="264" w:lineRule="auto"/>
        <w:jc w:val="both"/>
        <w:rPr>
          <w:rFonts w:ascii="Roboto" w:hAnsi="Roboto" w:cs="Arial"/>
          <w:sz w:val="23"/>
          <w:szCs w:val="23"/>
          <w:shd w:val="clear" w:color="auto" w:fill="FFFFFF"/>
        </w:rPr>
      </w:pPr>
      <w:r w:rsidRPr="0067529E">
        <w:rPr>
          <w:rStyle w:val="Fuerte"/>
          <w:rFonts w:ascii="Roboto" w:hAnsi="Roboto" w:cs="Arial"/>
          <w:sz w:val="23"/>
          <w:szCs w:val="23"/>
          <w:shd w:val="clear" w:color="auto" w:fill="FFFFFF"/>
        </w:rPr>
        <w:t>Fecha de Actualización:</w:t>
      </w:r>
      <w:r w:rsidRPr="0067529E">
        <w:rPr>
          <w:rStyle w:val="Fuerte"/>
          <w:rFonts w:ascii="Roboto" w:hAnsi="Roboto" w:cs="Arial"/>
          <w:b w:val="0"/>
          <w:bCs w:val="0"/>
          <w:sz w:val="23"/>
          <w:szCs w:val="23"/>
          <w:shd w:val="clear" w:color="auto" w:fill="FFFFFF"/>
        </w:rPr>
        <w:t xml:space="preserve"> </w:t>
      </w:r>
      <w:r w:rsidR="006E3A49" w:rsidRPr="0067529E">
        <w:rPr>
          <w:rStyle w:val="Fuerte"/>
          <w:rFonts w:ascii="Roboto" w:hAnsi="Roboto" w:cs="Arial"/>
          <w:b w:val="0"/>
          <w:bCs w:val="0"/>
          <w:sz w:val="23"/>
          <w:szCs w:val="23"/>
          <w:shd w:val="clear" w:color="auto" w:fill="FFFFFF"/>
        </w:rPr>
        <w:t>3</w:t>
      </w:r>
      <w:r w:rsidR="000130C2" w:rsidRPr="0067529E">
        <w:rPr>
          <w:rStyle w:val="Fuerte"/>
          <w:rFonts w:ascii="Roboto" w:hAnsi="Roboto" w:cs="Arial"/>
          <w:b w:val="0"/>
          <w:bCs w:val="0"/>
          <w:sz w:val="23"/>
          <w:szCs w:val="23"/>
          <w:shd w:val="clear" w:color="auto" w:fill="FFFFFF"/>
        </w:rPr>
        <w:t>1</w:t>
      </w:r>
      <w:r w:rsidRPr="0067529E">
        <w:rPr>
          <w:rStyle w:val="Fuerte"/>
          <w:rFonts w:ascii="Roboto" w:hAnsi="Roboto" w:cs="Arial"/>
          <w:sz w:val="23"/>
          <w:szCs w:val="23"/>
          <w:shd w:val="clear" w:color="auto" w:fill="FFFFFF"/>
        </w:rPr>
        <w:t xml:space="preserve"> </w:t>
      </w:r>
      <w:r w:rsidR="00E93A07" w:rsidRPr="0067529E">
        <w:rPr>
          <w:rFonts w:ascii="Roboto" w:hAnsi="Roboto" w:cs="Arial"/>
          <w:sz w:val="23"/>
          <w:szCs w:val="23"/>
          <w:shd w:val="clear" w:color="auto" w:fill="FFFFFF"/>
        </w:rPr>
        <w:t xml:space="preserve">de </w:t>
      </w:r>
      <w:r w:rsidR="0067529E">
        <w:rPr>
          <w:rFonts w:ascii="Roboto" w:hAnsi="Roboto" w:cs="Arial"/>
          <w:sz w:val="23"/>
          <w:szCs w:val="23"/>
          <w:shd w:val="clear" w:color="auto" w:fill="FFFFFF"/>
        </w:rPr>
        <w:t>diciembre</w:t>
      </w:r>
      <w:r w:rsidRPr="0067529E">
        <w:rPr>
          <w:rFonts w:ascii="Roboto" w:hAnsi="Roboto" w:cs="Arial"/>
          <w:sz w:val="23"/>
          <w:szCs w:val="23"/>
          <w:shd w:val="clear" w:color="auto" w:fill="FFFFFF"/>
        </w:rPr>
        <w:t xml:space="preserve"> de 202</w:t>
      </w:r>
      <w:r w:rsidR="0067529E" w:rsidRPr="0067529E">
        <w:rPr>
          <w:rFonts w:ascii="Roboto" w:hAnsi="Roboto" w:cs="Arial"/>
          <w:sz w:val="23"/>
          <w:szCs w:val="23"/>
          <w:shd w:val="clear" w:color="auto" w:fill="FFFFFF"/>
        </w:rPr>
        <w:t>5</w:t>
      </w:r>
      <w:r w:rsidRPr="0067529E">
        <w:rPr>
          <w:rFonts w:ascii="Roboto" w:hAnsi="Roboto" w:cs="Arial"/>
          <w:sz w:val="23"/>
          <w:szCs w:val="23"/>
          <w:shd w:val="clear" w:color="auto" w:fill="FFFFFF"/>
        </w:rPr>
        <w:t xml:space="preserve">.  </w:t>
      </w:r>
    </w:p>
    <w:p w14:paraId="4046F927" w14:textId="1976E718" w:rsidR="005E469E" w:rsidRPr="00501C6E" w:rsidRDefault="00665808" w:rsidP="0067529E">
      <w:pPr>
        <w:shd w:val="clear" w:color="auto" w:fill="FFFFFF" w:themeFill="background1"/>
        <w:spacing w:after="0" w:line="264" w:lineRule="auto"/>
        <w:jc w:val="both"/>
        <w:rPr>
          <w:rFonts w:ascii="Roboto" w:hAnsi="Roboto"/>
          <w:sz w:val="23"/>
          <w:szCs w:val="23"/>
        </w:rPr>
      </w:pPr>
      <w:r w:rsidRPr="0067529E">
        <w:rPr>
          <w:rStyle w:val="Fuerte"/>
          <w:rFonts w:ascii="Roboto" w:hAnsi="Roboto" w:cs="Arial"/>
          <w:sz w:val="23"/>
          <w:szCs w:val="23"/>
          <w:shd w:val="clear" w:color="auto" w:fill="FFFFFF"/>
        </w:rPr>
        <w:t>Periodicidad:</w:t>
      </w:r>
      <w:r>
        <w:rPr>
          <w:rFonts w:ascii="Roboto" w:hAnsi="Roboto" w:cs="Arial"/>
          <w:color w:val="333333"/>
          <w:sz w:val="23"/>
          <w:szCs w:val="23"/>
          <w:shd w:val="clear" w:color="auto" w:fill="FFFFFF"/>
        </w:rPr>
        <w:t> </w:t>
      </w:r>
      <w:r w:rsidR="007B0F78">
        <w:rPr>
          <w:rFonts w:ascii="Roboto" w:hAnsi="Roboto" w:cs="Arial"/>
          <w:color w:val="333333"/>
          <w:sz w:val="23"/>
          <w:szCs w:val="23"/>
          <w:shd w:val="clear" w:color="auto" w:fill="FFFFFF"/>
        </w:rPr>
        <w:t>trimestral</w:t>
      </w:r>
      <w:r w:rsidR="00F82143">
        <w:rPr>
          <w:rFonts w:ascii="Roboto" w:hAnsi="Roboto" w:cs="Arial"/>
          <w:color w:val="333333"/>
          <w:sz w:val="23"/>
          <w:szCs w:val="23"/>
          <w:shd w:val="clear" w:color="auto" w:fill="FFFFFF"/>
        </w:rPr>
        <w:t>.</w:t>
      </w:r>
    </w:p>
    <w:sectPr w:rsidR="005E469E" w:rsidRPr="00501C6E" w:rsidSect="00501C6E">
      <w:headerReference w:type="default" r:id="rId40"/>
      <w:footerReference w:type="default" r:id="rId41"/>
      <w:pgSz w:w="11906" w:h="16838"/>
      <w:pgMar w:top="238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D5DD" w14:textId="77777777" w:rsidR="00CD749B" w:rsidRDefault="00CD749B" w:rsidP="004F7EA1">
      <w:pPr>
        <w:spacing w:after="0" w:line="240" w:lineRule="auto"/>
      </w:pPr>
      <w:r>
        <w:separator/>
      </w:r>
    </w:p>
  </w:endnote>
  <w:endnote w:type="continuationSeparator" w:id="0">
    <w:p w14:paraId="5BA2CAD0" w14:textId="77777777" w:rsidR="00CD749B" w:rsidRDefault="00CD749B" w:rsidP="004F7EA1">
      <w:pPr>
        <w:spacing w:after="0" w:line="240" w:lineRule="auto"/>
      </w:pPr>
      <w:r>
        <w:continuationSeparator/>
      </w:r>
    </w:p>
  </w:endnote>
  <w:endnote w:type="continuationNotice" w:id="1">
    <w:p w14:paraId="5A68F07C" w14:textId="77777777" w:rsidR="00CD749B" w:rsidRDefault="00CD74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1ADE" w14:textId="77777777" w:rsidR="00C81D22" w:rsidRPr="00C81D22" w:rsidRDefault="00C81D22">
    <w:pPr>
      <w:pStyle w:val="Piedepgina"/>
      <w:jc w:val="center"/>
      <w:rPr>
        <w:caps/>
        <w:color w:val="4472C4"/>
      </w:rPr>
    </w:pPr>
    <w:r w:rsidRPr="00C81D22">
      <w:rPr>
        <w:caps/>
        <w:color w:val="4472C4"/>
      </w:rPr>
      <w:fldChar w:fldCharType="begin"/>
    </w:r>
    <w:r w:rsidRPr="00C81D22">
      <w:rPr>
        <w:caps/>
        <w:color w:val="4472C4"/>
      </w:rPr>
      <w:instrText>PAGE   \* MERGEFORMAT</w:instrText>
    </w:r>
    <w:r w:rsidRPr="00C81D22">
      <w:rPr>
        <w:caps/>
        <w:color w:val="4472C4"/>
      </w:rPr>
      <w:fldChar w:fldCharType="separate"/>
    </w:r>
    <w:r w:rsidRPr="00C81D22">
      <w:rPr>
        <w:caps/>
        <w:color w:val="4472C4"/>
      </w:rPr>
      <w:t>2</w:t>
    </w:r>
    <w:r w:rsidRPr="00C81D22">
      <w:rPr>
        <w:caps/>
        <w:color w:val="4472C4"/>
      </w:rPr>
      <w:fldChar w:fldCharType="end"/>
    </w:r>
  </w:p>
  <w:p w14:paraId="4CC595BB" w14:textId="77777777" w:rsidR="00C81D22" w:rsidRDefault="00C81D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F553A" w14:textId="77777777" w:rsidR="00CD749B" w:rsidRDefault="00CD749B" w:rsidP="004F7EA1">
      <w:pPr>
        <w:spacing w:after="0" w:line="240" w:lineRule="auto"/>
      </w:pPr>
      <w:r>
        <w:separator/>
      </w:r>
    </w:p>
  </w:footnote>
  <w:footnote w:type="continuationSeparator" w:id="0">
    <w:p w14:paraId="78DC9624" w14:textId="77777777" w:rsidR="00CD749B" w:rsidRDefault="00CD749B" w:rsidP="004F7EA1">
      <w:pPr>
        <w:spacing w:after="0" w:line="240" w:lineRule="auto"/>
      </w:pPr>
      <w:r>
        <w:continuationSeparator/>
      </w:r>
    </w:p>
  </w:footnote>
  <w:footnote w:type="continuationNotice" w:id="1">
    <w:p w14:paraId="53EDE756" w14:textId="77777777" w:rsidR="00CD749B" w:rsidRDefault="00CD74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F52F" w14:textId="72DDA188" w:rsidR="004F7EA1" w:rsidRDefault="0077493D">
    <w:pPr>
      <w:pStyle w:val="Encabezado"/>
    </w:pPr>
    <w:r>
      <w:rPr>
        <w:noProof/>
      </w:rPr>
      <w:drawing>
        <wp:anchor distT="0" distB="0" distL="114300" distR="114300" simplePos="0" relativeHeight="251658240" behindDoc="1" locked="0" layoutInCell="1" allowOverlap="1" wp14:anchorId="08CFA43D" wp14:editId="50A8C265">
          <wp:simplePos x="0" y="0"/>
          <wp:positionH relativeFrom="page">
            <wp:align>center</wp:align>
          </wp:positionH>
          <wp:positionV relativeFrom="paragraph">
            <wp:posOffset>-697865</wp:posOffset>
          </wp:positionV>
          <wp:extent cx="7862570" cy="109251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2570" cy="10925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2E6"/>
    <w:multiLevelType w:val="hybridMultilevel"/>
    <w:tmpl w:val="FD4042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5519A6"/>
    <w:multiLevelType w:val="hybridMultilevel"/>
    <w:tmpl w:val="7342288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D6F1E7F"/>
    <w:multiLevelType w:val="multilevel"/>
    <w:tmpl w:val="E71A4C28"/>
    <w:lvl w:ilvl="0">
      <w:start w:val="12"/>
      <w:numFmt w:val="decimal"/>
      <w:lvlText w:val="%1."/>
      <w:lvlJc w:val="left"/>
      <w:pPr>
        <w:ind w:left="360" w:hanging="360"/>
      </w:pPr>
      <w:rPr>
        <w:rFonts w:hint="default"/>
      </w:rPr>
    </w:lvl>
    <w:lvl w:ilvl="1">
      <w:start w:val="1"/>
      <w:numFmt w:val="decimal"/>
      <w:isLgl/>
      <w:lvlText w:val="%1.%2."/>
      <w:lvlJc w:val="left"/>
      <w:pPr>
        <w:ind w:left="720" w:hanging="720"/>
      </w:pPr>
      <w:rPr>
        <w:rFonts w:hint="default"/>
        <w:b/>
        <w:color w:val="auto"/>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 w15:restartNumberingAfterBreak="0">
    <w:nsid w:val="0D9B1FE8"/>
    <w:multiLevelType w:val="hybridMultilevel"/>
    <w:tmpl w:val="A2A2C66A"/>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DFD4F4E"/>
    <w:multiLevelType w:val="hybridMultilevel"/>
    <w:tmpl w:val="53E83CE2"/>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6D31482"/>
    <w:multiLevelType w:val="hybridMultilevel"/>
    <w:tmpl w:val="FBFE00DA"/>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7633CBC"/>
    <w:multiLevelType w:val="hybridMultilevel"/>
    <w:tmpl w:val="57C23F6E"/>
    <w:lvl w:ilvl="0" w:tplc="E54C49BE">
      <w:start w:val="1"/>
      <w:numFmt w:val="bullet"/>
      <w:lvlText w:val="-"/>
      <w:lvlJc w:val="left"/>
      <w:pPr>
        <w:ind w:left="720" w:hanging="360"/>
      </w:pPr>
      <w:rPr>
        <w:rFonts w:ascii="Calibri" w:hAnsi="Calibri" w:hint="default"/>
      </w:rPr>
    </w:lvl>
    <w:lvl w:ilvl="1" w:tplc="9692D594">
      <w:start w:val="1"/>
      <w:numFmt w:val="bullet"/>
      <w:lvlText w:val="o"/>
      <w:lvlJc w:val="left"/>
      <w:pPr>
        <w:ind w:left="1440" w:hanging="360"/>
      </w:pPr>
      <w:rPr>
        <w:rFonts w:ascii="Courier New" w:hAnsi="Courier New" w:hint="default"/>
      </w:rPr>
    </w:lvl>
    <w:lvl w:ilvl="2" w:tplc="09A0A986">
      <w:start w:val="1"/>
      <w:numFmt w:val="bullet"/>
      <w:lvlText w:val=""/>
      <w:lvlJc w:val="left"/>
      <w:pPr>
        <w:ind w:left="2160" w:hanging="360"/>
      </w:pPr>
      <w:rPr>
        <w:rFonts w:ascii="Wingdings" w:hAnsi="Wingdings" w:hint="default"/>
      </w:rPr>
    </w:lvl>
    <w:lvl w:ilvl="3" w:tplc="E59EA194">
      <w:start w:val="1"/>
      <w:numFmt w:val="bullet"/>
      <w:lvlText w:val=""/>
      <w:lvlJc w:val="left"/>
      <w:pPr>
        <w:ind w:left="2880" w:hanging="360"/>
      </w:pPr>
      <w:rPr>
        <w:rFonts w:ascii="Symbol" w:hAnsi="Symbol" w:hint="default"/>
      </w:rPr>
    </w:lvl>
    <w:lvl w:ilvl="4" w:tplc="5270182E">
      <w:start w:val="1"/>
      <w:numFmt w:val="bullet"/>
      <w:lvlText w:val="o"/>
      <w:lvlJc w:val="left"/>
      <w:pPr>
        <w:ind w:left="3600" w:hanging="360"/>
      </w:pPr>
      <w:rPr>
        <w:rFonts w:ascii="Courier New" w:hAnsi="Courier New" w:hint="default"/>
      </w:rPr>
    </w:lvl>
    <w:lvl w:ilvl="5" w:tplc="FBB271F2">
      <w:start w:val="1"/>
      <w:numFmt w:val="bullet"/>
      <w:lvlText w:val=""/>
      <w:lvlJc w:val="left"/>
      <w:pPr>
        <w:ind w:left="4320" w:hanging="360"/>
      </w:pPr>
      <w:rPr>
        <w:rFonts w:ascii="Wingdings" w:hAnsi="Wingdings" w:hint="default"/>
      </w:rPr>
    </w:lvl>
    <w:lvl w:ilvl="6" w:tplc="B26AFEB0">
      <w:start w:val="1"/>
      <w:numFmt w:val="bullet"/>
      <w:lvlText w:val=""/>
      <w:lvlJc w:val="left"/>
      <w:pPr>
        <w:ind w:left="5040" w:hanging="360"/>
      </w:pPr>
      <w:rPr>
        <w:rFonts w:ascii="Symbol" w:hAnsi="Symbol" w:hint="default"/>
      </w:rPr>
    </w:lvl>
    <w:lvl w:ilvl="7" w:tplc="442A816C">
      <w:start w:val="1"/>
      <w:numFmt w:val="bullet"/>
      <w:lvlText w:val="o"/>
      <w:lvlJc w:val="left"/>
      <w:pPr>
        <w:ind w:left="5760" w:hanging="360"/>
      </w:pPr>
      <w:rPr>
        <w:rFonts w:ascii="Courier New" w:hAnsi="Courier New" w:hint="default"/>
      </w:rPr>
    </w:lvl>
    <w:lvl w:ilvl="8" w:tplc="6F544A9A">
      <w:start w:val="1"/>
      <w:numFmt w:val="bullet"/>
      <w:lvlText w:val=""/>
      <w:lvlJc w:val="left"/>
      <w:pPr>
        <w:ind w:left="6480" w:hanging="360"/>
      </w:pPr>
      <w:rPr>
        <w:rFonts w:ascii="Wingdings" w:hAnsi="Wingdings" w:hint="default"/>
      </w:rPr>
    </w:lvl>
  </w:abstractNum>
  <w:abstractNum w:abstractNumId="7" w15:restartNumberingAfterBreak="0">
    <w:nsid w:val="283C316A"/>
    <w:multiLevelType w:val="hybridMultilevel"/>
    <w:tmpl w:val="D1C07324"/>
    <w:lvl w:ilvl="0" w:tplc="BC7EAFAC">
      <w:start w:val="1"/>
      <w:numFmt w:val="bullet"/>
      <w:lvlText w:val="-"/>
      <w:lvlJc w:val="left"/>
      <w:pPr>
        <w:ind w:left="720" w:hanging="360"/>
      </w:pPr>
      <w:rPr>
        <w:rFonts w:ascii="Calibri" w:hAnsi="Calibri" w:hint="default"/>
      </w:rPr>
    </w:lvl>
    <w:lvl w:ilvl="1" w:tplc="F188AED0">
      <w:start w:val="1"/>
      <w:numFmt w:val="bullet"/>
      <w:lvlText w:val="o"/>
      <w:lvlJc w:val="left"/>
      <w:pPr>
        <w:ind w:left="1440" w:hanging="360"/>
      </w:pPr>
      <w:rPr>
        <w:rFonts w:ascii="Courier New" w:hAnsi="Courier New" w:hint="default"/>
      </w:rPr>
    </w:lvl>
    <w:lvl w:ilvl="2" w:tplc="FD2C3FFC">
      <w:start w:val="1"/>
      <w:numFmt w:val="bullet"/>
      <w:lvlText w:val=""/>
      <w:lvlJc w:val="left"/>
      <w:pPr>
        <w:ind w:left="2160" w:hanging="360"/>
      </w:pPr>
      <w:rPr>
        <w:rFonts w:ascii="Wingdings" w:hAnsi="Wingdings" w:hint="default"/>
      </w:rPr>
    </w:lvl>
    <w:lvl w:ilvl="3" w:tplc="23B2AEC2">
      <w:start w:val="1"/>
      <w:numFmt w:val="bullet"/>
      <w:lvlText w:val=""/>
      <w:lvlJc w:val="left"/>
      <w:pPr>
        <w:ind w:left="2880" w:hanging="360"/>
      </w:pPr>
      <w:rPr>
        <w:rFonts w:ascii="Symbol" w:hAnsi="Symbol" w:hint="default"/>
      </w:rPr>
    </w:lvl>
    <w:lvl w:ilvl="4" w:tplc="C6A060CA">
      <w:start w:val="1"/>
      <w:numFmt w:val="bullet"/>
      <w:lvlText w:val="o"/>
      <w:lvlJc w:val="left"/>
      <w:pPr>
        <w:ind w:left="3600" w:hanging="360"/>
      </w:pPr>
      <w:rPr>
        <w:rFonts w:ascii="Courier New" w:hAnsi="Courier New" w:hint="default"/>
      </w:rPr>
    </w:lvl>
    <w:lvl w:ilvl="5" w:tplc="93FE0C3C">
      <w:start w:val="1"/>
      <w:numFmt w:val="bullet"/>
      <w:lvlText w:val=""/>
      <w:lvlJc w:val="left"/>
      <w:pPr>
        <w:ind w:left="4320" w:hanging="360"/>
      </w:pPr>
      <w:rPr>
        <w:rFonts w:ascii="Wingdings" w:hAnsi="Wingdings" w:hint="default"/>
      </w:rPr>
    </w:lvl>
    <w:lvl w:ilvl="6" w:tplc="D1787CDE">
      <w:start w:val="1"/>
      <w:numFmt w:val="bullet"/>
      <w:lvlText w:val=""/>
      <w:lvlJc w:val="left"/>
      <w:pPr>
        <w:ind w:left="5040" w:hanging="360"/>
      </w:pPr>
      <w:rPr>
        <w:rFonts w:ascii="Symbol" w:hAnsi="Symbol" w:hint="default"/>
      </w:rPr>
    </w:lvl>
    <w:lvl w:ilvl="7" w:tplc="F72E60C0">
      <w:start w:val="1"/>
      <w:numFmt w:val="bullet"/>
      <w:lvlText w:val="o"/>
      <w:lvlJc w:val="left"/>
      <w:pPr>
        <w:ind w:left="5760" w:hanging="360"/>
      </w:pPr>
      <w:rPr>
        <w:rFonts w:ascii="Courier New" w:hAnsi="Courier New" w:hint="default"/>
      </w:rPr>
    </w:lvl>
    <w:lvl w:ilvl="8" w:tplc="10B0AED8">
      <w:start w:val="1"/>
      <w:numFmt w:val="bullet"/>
      <w:lvlText w:val=""/>
      <w:lvlJc w:val="left"/>
      <w:pPr>
        <w:ind w:left="6480" w:hanging="360"/>
      </w:pPr>
      <w:rPr>
        <w:rFonts w:ascii="Wingdings" w:hAnsi="Wingdings" w:hint="default"/>
      </w:rPr>
    </w:lvl>
  </w:abstractNum>
  <w:abstractNum w:abstractNumId="8" w15:restartNumberingAfterBreak="0">
    <w:nsid w:val="2DA600A6"/>
    <w:multiLevelType w:val="hybridMultilevel"/>
    <w:tmpl w:val="13BA3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03D5E56"/>
    <w:multiLevelType w:val="hybridMultilevel"/>
    <w:tmpl w:val="BE740BD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33EC2914"/>
    <w:multiLevelType w:val="hybridMultilevel"/>
    <w:tmpl w:val="602AB1B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3726594C"/>
    <w:multiLevelType w:val="hybridMultilevel"/>
    <w:tmpl w:val="F9E8F0B6"/>
    <w:lvl w:ilvl="0" w:tplc="9CAAC19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390527FB"/>
    <w:multiLevelType w:val="hybridMultilevel"/>
    <w:tmpl w:val="FFFFFFFF"/>
    <w:lvl w:ilvl="0" w:tplc="FCBA2D88">
      <w:start w:val="1"/>
      <w:numFmt w:val="bullet"/>
      <w:lvlText w:val="-"/>
      <w:lvlJc w:val="left"/>
      <w:pPr>
        <w:ind w:left="720" w:hanging="360"/>
      </w:pPr>
      <w:rPr>
        <w:rFonts w:ascii="Calibri" w:hAnsi="Calibri" w:hint="default"/>
      </w:rPr>
    </w:lvl>
    <w:lvl w:ilvl="1" w:tplc="4160717E">
      <w:start w:val="1"/>
      <w:numFmt w:val="bullet"/>
      <w:lvlText w:val="o"/>
      <w:lvlJc w:val="left"/>
      <w:pPr>
        <w:ind w:left="1440" w:hanging="360"/>
      </w:pPr>
      <w:rPr>
        <w:rFonts w:ascii="Courier New" w:hAnsi="Courier New" w:hint="default"/>
      </w:rPr>
    </w:lvl>
    <w:lvl w:ilvl="2" w:tplc="5E24ECB2">
      <w:start w:val="1"/>
      <w:numFmt w:val="bullet"/>
      <w:lvlText w:val=""/>
      <w:lvlJc w:val="left"/>
      <w:pPr>
        <w:ind w:left="2160" w:hanging="360"/>
      </w:pPr>
      <w:rPr>
        <w:rFonts w:ascii="Wingdings" w:hAnsi="Wingdings" w:hint="default"/>
      </w:rPr>
    </w:lvl>
    <w:lvl w:ilvl="3" w:tplc="F23EE2C2">
      <w:start w:val="1"/>
      <w:numFmt w:val="bullet"/>
      <w:lvlText w:val=""/>
      <w:lvlJc w:val="left"/>
      <w:pPr>
        <w:ind w:left="2880" w:hanging="360"/>
      </w:pPr>
      <w:rPr>
        <w:rFonts w:ascii="Symbol" w:hAnsi="Symbol" w:hint="default"/>
      </w:rPr>
    </w:lvl>
    <w:lvl w:ilvl="4" w:tplc="CE087D9A">
      <w:start w:val="1"/>
      <w:numFmt w:val="bullet"/>
      <w:lvlText w:val="o"/>
      <w:lvlJc w:val="left"/>
      <w:pPr>
        <w:ind w:left="3600" w:hanging="360"/>
      </w:pPr>
      <w:rPr>
        <w:rFonts w:ascii="Courier New" w:hAnsi="Courier New" w:hint="default"/>
      </w:rPr>
    </w:lvl>
    <w:lvl w:ilvl="5" w:tplc="E2428A7A">
      <w:start w:val="1"/>
      <w:numFmt w:val="bullet"/>
      <w:lvlText w:val=""/>
      <w:lvlJc w:val="left"/>
      <w:pPr>
        <w:ind w:left="4320" w:hanging="360"/>
      </w:pPr>
      <w:rPr>
        <w:rFonts w:ascii="Wingdings" w:hAnsi="Wingdings" w:hint="default"/>
      </w:rPr>
    </w:lvl>
    <w:lvl w:ilvl="6" w:tplc="08562730">
      <w:start w:val="1"/>
      <w:numFmt w:val="bullet"/>
      <w:lvlText w:val=""/>
      <w:lvlJc w:val="left"/>
      <w:pPr>
        <w:ind w:left="5040" w:hanging="360"/>
      </w:pPr>
      <w:rPr>
        <w:rFonts w:ascii="Symbol" w:hAnsi="Symbol" w:hint="default"/>
      </w:rPr>
    </w:lvl>
    <w:lvl w:ilvl="7" w:tplc="CFBC1334">
      <w:start w:val="1"/>
      <w:numFmt w:val="bullet"/>
      <w:lvlText w:val="o"/>
      <w:lvlJc w:val="left"/>
      <w:pPr>
        <w:ind w:left="5760" w:hanging="360"/>
      </w:pPr>
      <w:rPr>
        <w:rFonts w:ascii="Courier New" w:hAnsi="Courier New" w:hint="default"/>
      </w:rPr>
    </w:lvl>
    <w:lvl w:ilvl="8" w:tplc="FFE216EE">
      <w:start w:val="1"/>
      <w:numFmt w:val="bullet"/>
      <w:lvlText w:val=""/>
      <w:lvlJc w:val="left"/>
      <w:pPr>
        <w:ind w:left="6480" w:hanging="360"/>
      </w:pPr>
      <w:rPr>
        <w:rFonts w:ascii="Wingdings" w:hAnsi="Wingdings" w:hint="default"/>
      </w:rPr>
    </w:lvl>
  </w:abstractNum>
  <w:abstractNum w:abstractNumId="13" w15:restartNumberingAfterBreak="0">
    <w:nsid w:val="3A476F6C"/>
    <w:multiLevelType w:val="hybridMultilevel"/>
    <w:tmpl w:val="C25CEA0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CED1086"/>
    <w:multiLevelType w:val="hybridMultilevel"/>
    <w:tmpl w:val="FCEEFDEA"/>
    <w:lvl w:ilvl="0" w:tplc="B284FB1C">
      <w:start w:val="5"/>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1AA4B56"/>
    <w:multiLevelType w:val="hybridMultilevel"/>
    <w:tmpl w:val="ABF8D54E"/>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4B9711AF"/>
    <w:multiLevelType w:val="multilevel"/>
    <w:tmpl w:val="3776F5CC"/>
    <w:lvl w:ilvl="0">
      <w:start w:val="12"/>
      <w:numFmt w:val="decimal"/>
      <w:lvlText w:val="%1."/>
      <w:lvlJc w:val="left"/>
      <w:pPr>
        <w:ind w:left="525" w:hanging="525"/>
      </w:pPr>
      <w:rPr>
        <w:rFonts w:hint="default"/>
        <w:b/>
        <w:color w:val="auto"/>
      </w:rPr>
    </w:lvl>
    <w:lvl w:ilvl="1">
      <w:start w:val="3"/>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2160" w:hanging="2160"/>
      </w:pPr>
      <w:rPr>
        <w:rFonts w:hint="default"/>
        <w:b/>
        <w:color w:val="auto"/>
      </w:rPr>
    </w:lvl>
  </w:abstractNum>
  <w:abstractNum w:abstractNumId="17" w15:restartNumberingAfterBreak="0">
    <w:nsid w:val="4C022C0F"/>
    <w:multiLevelType w:val="multilevel"/>
    <w:tmpl w:val="005AEE2C"/>
    <w:lvl w:ilvl="0">
      <w:start w:val="1"/>
      <w:numFmt w:val="bullet"/>
      <w:lvlText w:val="-"/>
      <w:lvlJc w:val="left"/>
      <w:pPr>
        <w:ind w:left="1068" w:hanging="360"/>
      </w:pPr>
      <w:rPr>
        <w:rFonts w:ascii="Arial" w:hAnsi="Arial" w:cs="Arial" w:hint="default"/>
        <w:sz w:val="22"/>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8" w15:restartNumberingAfterBreak="0">
    <w:nsid w:val="4F635930"/>
    <w:multiLevelType w:val="hybridMultilevel"/>
    <w:tmpl w:val="9DBCBB02"/>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9" w15:restartNumberingAfterBreak="0">
    <w:nsid w:val="549F242E"/>
    <w:multiLevelType w:val="hybridMultilevel"/>
    <w:tmpl w:val="4AF85A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57E0487"/>
    <w:multiLevelType w:val="hybridMultilevel"/>
    <w:tmpl w:val="D9948F16"/>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58B43F54"/>
    <w:multiLevelType w:val="hybridMultilevel"/>
    <w:tmpl w:val="FFFFFFFF"/>
    <w:lvl w:ilvl="0" w:tplc="6B38A02E">
      <w:start w:val="1"/>
      <w:numFmt w:val="bullet"/>
      <w:lvlText w:val="-"/>
      <w:lvlJc w:val="left"/>
      <w:pPr>
        <w:ind w:left="720" w:hanging="360"/>
      </w:pPr>
      <w:rPr>
        <w:rFonts w:ascii="Calibri" w:hAnsi="Calibri" w:hint="default"/>
      </w:rPr>
    </w:lvl>
    <w:lvl w:ilvl="1" w:tplc="A7E8D914">
      <w:start w:val="1"/>
      <w:numFmt w:val="bullet"/>
      <w:lvlText w:val="o"/>
      <w:lvlJc w:val="left"/>
      <w:pPr>
        <w:ind w:left="1440" w:hanging="360"/>
      </w:pPr>
      <w:rPr>
        <w:rFonts w:ascii="Courier New" w:hAnsi="Courier New" w:hint="default"/>
      </w:rPr>
    </w:lvl>
    <w:lvl w:ilvl="2" w:tplc="6C464F60">
      <w:start w:val="1"/>
      <w:numFmt w:val="bullet"/>
      <w:lvlText w:val=""/>
      <w:lvlJc w:val="left"/>
      <w:pPr>
        <w:ind w:left="2160" w:hanging="360"/>
      </w:pPr>
      <w:rPr>
        <w:rFonts w:ascii="Wingdings" w:hAnsi="Wingdings" w:hint="default"/>
      </w:rPr>
    </w:lvl>
    <w:lvl w:ilvl="3" w:tplc="7E7C019E">
      <w:start w:val="1"/>
      <w:numFmt w:val="bullet"/>
      <w:lvlText w:val=""/>
      <w:lvlJc w:val="left"/>
      <w:pPr>
        <w:ind w:left="2880" w:hanging="360"/>
      </w:pPr>
      <w:rPr>
        <w:rFonts w:ascii="Symbol" w:hAnsi="Symbol" w:hint="default"/>
      </w:rPr>
    </w:lvl>
    <w:lvl w:ilvl="4" w:tplc="72361CAC">
      <w:start w:val="1"/>
      <w:numFmt w:val="bullet"/>
      <w:lvlText w:val="o"/>
      <w:lvlJc w:val="left"/>
      <w:pPr>
        <w:ind w:left="3600" w:hanging="360"/>
      </w:pPr>
      <w:rPr>
        <w:rFonts w:ascii="Courier New" w:hAnsi="Courier New" w:hint="default"/>
      </w:rPr>
    </w:lvl>
    <w:lvl w:ilvl="5" w:tplc="5EF2F62E">
      <w:start w:val="1"/>
      <w:numFmt w:val="bullet"/>
      <w:lvlText w:val=""/>
      <w:lvlJc w:val="left"/>
      <w:pPr>
        <w:ind w:left="4320" w:hanging="360"/>
      </w:pPr>
      <w:rPr>
        <w:rFonts w:ascii="Wingdings" w:hAnsi="Wingdings" w:hint="default"/>
      </w:rPr>
    </w:lvl>
    <w:lvl w:ilvl="6" w:tplc="FB26A142">
      <w:start w:val="1"/>
      <w:numFmt w:val="bullet"/>
      <w:lvlText w:val=""/>
      <w:lvlJc w:val="left"/>
      <w:pPr>
        <w:ind w:left="5040" w:hanging="360"/>
      </w:pPr>
      <w:rPr>
        <w:rFonts w:ascii="Symbol" w:hAnsi="Symbol" w:hint="default"/>
      </w:rPr>
    </w:lvl>
    <w:lvl w:ilvl="7" w:tplc="E190D6EC">
      <w:start w:val="1"/>
      <w:numFmt w:val="bullet"/>
      <w:lvlText w:val="o"/>
      <w:lvlJc w:val="left"/>
      <w:pPr>
        <w:ind w:left="5760" w:hanging="360"/>
      </w:pPr>
      <w:rPr>
        <w:rFonts w:ascii="Courier New" w:hAnsi="Courier New" w:hint="default"/>
      </w:rPr>
    </w:lvl>
    <w:lvl w:ilvl="8" w:tplc="BFE8D4DA">
      <w:start w:val="1"/>
      <w:numFmt w:val="bullet"/>
      <w:lvlText w:val=""/>
      <w:lvlJc w:val="left"/>
      <w:pPr>
        <w:ind w:left="6480" w:hanging="360"/>
      </w:pPr>
      <w:rPr>
        <w:rFonts w:ascii="Wingdings" w:hAnsi="Wingdings" w:hint="default"/>
      </w:rPr>
    </w:lvl>
  </w:abstractNum>
  <w:abstractNum w:abstractNumId="22" w15:restartNumberingAfterBreak="0">
    <w:nsid w:val="59FD7CA8"/>
    <w:multiLevelType w:val="multilevel"/>
    <w:tmpl w:val="F8EAE5CE"/>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63AF7E40"/>
    <w:multiLevelType w:val="hybridMultilevel"/>
    <w:tmpl w:val="6BEE1AC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66F51017"/>
    <w:multiLevelType w:val="hybridMultilevel"/>
    <w:tmpl w:val="ED50AEE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68361EC2"/>
    <w:multiLevelType w:val="hybridMultilevel"/>
    <w:tmpl w:val="3DDED3FE"/>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78AC217C"/>
    <w:multiLevelType w:val="hybridMultilevel"/>
    <w:tmpl w:val="8CB21B6E"/>
    <w:lvl w:ilvl="0" w:tplc="197AB3C4">
      <w:start w:val="12"/>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836963040">
    <w:abstractNumId w:val="6"/>
  </w:num>
  <w:num w:numId="2" w16cid:durableId="519928116">
    <w:abstractNumId w:val="7"/>
  </w:num>
  <w:num w:numId="3" w16cid:durableId="990135893">
    <w:abstractNumId w:val="20"/>
  </w:num>
  <w:num w:numId="4" w16cid:durableId="827207442">
    <w:abstractNumId w:val="19"/>
  </w:num>
  <w:num w:numId="5" w16cid:durableId="174199140">
    <w:abstractNumId w:val="22"/>
  </w:num>
  <w:num w:numId="6" w16cid:durableId="68768588">
    <w:abstractNumId w:val="14"/>
  </w:num>
  <w:num w:numId="7" w16cid:durableId="1384600725">
    <w:abstractNumId w:val="17"/>
  </w:num>
  <w:num w:numId="8" w16cid:durableId="1552106956">
    <w:abstractNumId w:val="25"/>
  </w:num>
  <w:num w:numId="9" w16cid:durableId="1964576472">
    <w:abstractNumId w:val="11"/>
  </w:num>
  <w:num w:numId="10" w16cid:durableId="635838493">
    <w:abstractNumId w:val="24"/>
  </w:num>
  <w:num w:numId="11" w16cid:durableId="1219902330">
    <w:abstractNumId w:val="15"/>
  </w:num>
  <w:num w:numId="12" w16cid:durableId="436407368">
    <w:abstractNumId w:val="3"/>
  </w:num>
  <w:num w:numId="13" w16cid:durableId="1738236246">
    <w:abstractNumId w:val="10"/>
  </w:num>
  <w:num w:numId="14" w16cid:durableId="1410737280">
    <w:abstractNumId w:val="0"/>
  </w:num>
  <w:num w:numId="15" w16cid:durableId="1622375405">
    <w:abstractNumId w:val="13"/>
  </w:num>
  <w:num w:numId="16" w16cid:durableId="1156722571">
    <w:abstractNumId w:val="4"/>
  </w:num>
  <w:num w:numId="17" w16cid:durableId="82141857">
    <w:abstractNumId w:val="5"/>
  </w:num>
  <w:num w:numId="18" w16cid:durableId="1567565101">
    <w:abstractNumId w:val="8"/>
  </w:num>
  <w:num w:numId="19" w16cid:durableId="919944461">
    <w:abstractNumId w:val="18"/>
  </w:num>
  <w:num w:numId="20" w16cid:durableId="2068872472">
    <w:abstractNumId w:val="1"/>
  </w:num>
  <w:num w:numId="21" w16cid:durableId="2088070563">
    <w:abstractNumId w:val="23"/>
  </w:num>
  <w:num w:numId="22" w16cid:durableId="1521434199">
    <w:abstractNumId w:val="9"/>
  </w:num>
  <w:num w:numId="23" w16cid:durableId="1017007276">
    <w:abstractNumId w:val="26"/>
  </w:num>
  <w:num w:numId="24" w16cid:durableId="1343510533">
    <w:abstractNumId w:val="2"/>
  </w:num>
  <w:num w:numId="25" w16cid:durableId="1485849442">
    <w:abstractNumId w:val="21"/>
  </w:num>
  <w:num w:numId="26" w16cid:durableId="1439256065">
    <w:abstractNumId w:val="12"/>
  </w:num>
  <w:num w:numId="27" w16cid:durableId="5347307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93D"/>
    <w:rsid w:val="00000347"/>
    <w:rsid w:val="00000EE8"/>
    <w:rsid w:val="0000204E"/>
    <w:rsid w:val="0000389B"/>
    <w:rsid w:val="0000795C"/>
    <w:rsid w:val="000130C2"/>
    <w:rsid w:val="00013F95"/>
    <w:rsid w:val="00020763"/>
    <w:rsid w:val="00033375"/>
    <w:rsid w:val="00036C08"/>
    <w:rsid w:val="00056040"/>
    <w:rsid w:val="000C0896"/>
    <w:rsid w:val="000C2D6E"/>
    <w:rsid w:val="000D13C6"/>
    <w:rsid w:val="000E0DA1"/>
    <w:rsid w:val="000E6202"/>
    <w:rsid w:val="00110062"/>
    <w:rsid w:val="00114E78"/>
    <w:rsid w:val="001261F0"/>
    <w:rsid w:val="00142C00"/>
    <w:rsid w:val="00154C81"/>
    <w:rsid w:val="0015660E"/>
    <w:rsid w:val="00157236"/>
    <w:rsid w:val="00157947"/>
    <w:rsid w:val="001620B1"/>
    <w:rsid w:val="00162F9A"/>
    <w:rsid w:val="00165CD1"/>
    <w:rsid w:val="00171BE5"/>
    <w:rsid w:val="00173077"/>
    <w:rsid w:val="00176031"/>
    <w:rsid w:val="00182172"/>
    <w:rsid w:val="001A736C"/>
    <w:rsid w:val="001B3468"/>
    <w:rsid w:val="001D0D15"/>
    <w:rsid w:val="001D4801"/>
    <w:rsid w:val="001F04BC"/>
    <w:rsid w:val="001F1828"/>
    <w:rsid w:val="00202396"/>
    <w:rsid w:val="00212745"/>
    <w:rsid w:val="00227486"/>
    <w:rsid w:val="00235412"/>
    <w:rsid w:val="0025A570"/>
    <w:rsid w:val="002663D3"/>
    <w:rsid w:val="00284563"/>
    <w:rsid w:val="00293A60"/>
    <w:rsid w:val="002A0072"/>
    <w:rsid w:val="002A4903"/>
    <w:rsid w:val="002C06F4"/>
    <w:rsid w:val="002D4527"/>
    <w:rsid w:val="002D5458"/>
    <w:rsid w:val="002E5B8B"/>
    <w:rsid w:val="002F3206"/>
    <w:rsid w:val="00312104"/>
    <w:rsid w:val="00315DEE"/>
    <w:rsid w:val="00321788"/>
    <w:rsid w:val="0034373D"/>
    <w:rsid w:val="003438F2"/>
    <w:rsid w:val="00361D92"/>
    <w:rsid w:val="00365B06"/>
    <w:rsid w:val="00375A1B"/>
    <w:rsid w:val="00391822"/>
    <w:rsid w:val="00393EAC"/>
    <w:rsid w:val="003A008E"/>
    <w:rsid w:val="003A1EC2"/>
    <w:rsid w:val="003B58C0"/>
    <w:rsid w:val="003D1E1D"/>
    <w:rsid w:val="003F6898"/>
    <w:rsid w:val="00404327"/>
    <w:rsid w:val="00415AB6"/>
    <w:rsid w:val="00431AE5"/>
    <w:rsid w:val="004330C5"/>
    <w:rsid w:val="0043517C"/>
    <w:rsid w:val="0045784A"/>
    <w:rsid w:val="0046016B"/>
    <w:rsid w:val="004821D9"/>
    <w:rsid w:val="00487C56"/>
    <w:rsid w:val="004968EC"/>
    <w:rsid w:val="00497B40"/>
    <w:rsid w:val="004B08DA"/>
    <w:rsid w:val="004B24AE"/>
    <w:rsid w:val="004B6AF6"/>
    <w:rsid w:val="004C1FFB"/>
    <w:rsid w:val="004C61C6"/>
    <w:rsid w:val="004C7738"/>
    <w:rsid w:val="004D07E9"/>
    <w:rsid w:val="004D2AC6"/>
    <w:rsid w:val="004D5BCD"/>
    <w:rsid w:val="004E4CFF"/>
    <w:rsid w:val="004F5DE5"/>
    <w:rsid w:val="004F5FA5"/>
    <w:rsid w:val="004F7EA1"/>
    <w:rsid w:val="00501C6E"/>
    <w:rsid w:val="00504BBE"/>
    <w:rsid w:val="00512EC2"/>
    <w:rsid w:val="00516AD1"/>
    <w:rsid w:val="00531BF3"/>
    <w:rsid w:val="00542697"/>
    <w:rsid w:val="00550866"/>
    <w:rsid w:val="00561C50"/>
    <w:rsid w:val="00564764"/>
    <w:rsid w:val="005C3A3A"/>
    <w:rsid w:val="005C4AFD"/>
    <w:rsid w:val="005D2A87"/>
    <w:rsid w:val="005E16CC"/>
    <w:rsid w:val="005E2C29"/>
    <w:rsid w:val="005E469E"/>
    <w:rsid w:val="006101EC"/>
    <w:rsid w:val="00616929"/>
    <w:rsid w:val="00625CFE"/>
    <w:rsid w:val="0063118F"/>
    <w:rsid w:val="00631CAA"/>
    <w:rsid w:val="006346DE"/>
    <w:rsid w:val="00645CE7"/>
    <w:rsid w:val="00651B44"/>
    <w:rsid w:val="006645BD"/>
    <w:rsid w:val="00665808"/>
    <w:rsid w:val="00666BDF"/>
    <w:rsid w:val="0067054C"/>
    <w:rsid w:val="0067529E"/>
    <w:rsid w:val="00695B63"/>
    <w:rsid w:val="006B3070"/>
    <w:rsid w:val="006B4C7A"/>
    <w:rsid w:val="006E3A49"/>
    <w:rsid w:val="006E4E47"/>
    <w:rsid w:val="006F09FB"/>
    <w:rsid w:val="006F5B97"/>
    <w:rsid w:val="006F7D75"/>
    <w:rsid w:val="0070059E"/>
    <w:rsid w:val="00716F77"/>
    <w:rsid w:val="00724117"/>
    <w:rsid w:val="007316AA"/>
    <w:rsid w:val="00753E90"/>
    <w:rsid w:val="007632C7"/>
    <w:rsid w:val="00763C5C"/>
    <w:rsid w:val="00764FFC"/>
    <w:rsid w:val="00772A82"/>
    <w:rsid w:val="007733A3"/>
    <w:rsid w:val="0077493D"/>
    <w:rsid w:val="00782E4E"/>
    <w:rsid w:val="007958FD"/>
    <w:rsid w:val="007A06E7"/>
    <w:rsid w:val="007A124C"/>
    <w:rsid w:val="007A2863"/>
    <w:rsid w:val="007A5CD0"/>
    <w:rsid w:val="007B0F78"/>
    <w:rsid w:val="007C161E"/>
    <w:rsid w:val="007C33B8"/>
    <w:rsid w:val="008140BC"/>
    <w:rsid w:val="00820646"/>
    <w:rsid w:val="0084350B"/>
    <w:rsid w:val="00865FB1"/>
    <w:rsid w:val="00875DBC"/>
    <w:rsid w:val="00876E11"/>
    <w:rsid w:val="00881451"/>
    <w:rsid w:val="00885CC4"/>
    <w:rsid w:val="008928BC"/>
    <w:rsid w:val="008C27D8"/>
    <w:rsid w:val="008C3ED3"/>
    <w:rsid w:val="008F1728"/>
    <w:rsid w:val="00904DD9"/>
    <w:rsid w:val="00906A04"/>
    <w:rsid w:val="0092130B"/>
    <w:rsid w:val="00923220"/>
    <w:rsid w:val="00933893"/>
    <w:rsid w:val="0094013E"/>
    <w:rsid w:val="00941559"/>
    <w:rsid w:val="00951928"/>
    <w:rsid w:val="00957673"/>
    <w:rsid w:val="00964CB8"/>
    <w:rsid w:val="00975D8E"/>
    <w:rsid w:val="00993CFA"/>
    <w:rsid w:val="009B12DC"/>
    <w:rsid w:val="009C7E8C"/>
    <w:rsid w:val="009E04F5"/>
    <w:rsid w:val="009E52C2"/>
    <w:rsid w:val="009F4741"/>
    <w:rsid w:val="00A0378D"/>
    <w:rsid w:val="00A1474F"/>
    <w:rsid w:val="00A171F2"/>
    <w:rsid w:val="00A3339E"/>
    <w:rsid w:val="00A36C27"/>
    <w:rsid w:val="00A42FBA"/>
    <w:rsid w:val="00A455A0"/>
    <w:rsid w:val="00A46EA6"/>
    <w:rsid w:val="00A66C84"/>
    <w:rsid w:val="00A719C6"/>
    <w:rsid w:val="00A73AD9"/>
    <w:rsid w:val="00AA1BBD"/>
    <w:rsid w:val="00AA2705"/>
    <w:rsid w:val="00AA2DEC"/>
    <w:rsid w:val="00AA422E"/>
    <w:rsid w:val="00AD1316"/>
    <w:rsid w:val="00AD52AB"/>
    <w:rsid w:val="00AF1F5D"/>
    <w:rsid w:val="00AF3106"/>
    <w:rsid w:val="00B066EA"/>
    <w:rsid w:val="00B10149"/>
    <w:rsid w:val="00B462AE"/>
    <w:rsid w:val="00B463A0"/>
    <w:rsid w:val="00B6106B"/>
    <w:rsid w:val="00B6510C"/>
    <w:rsid w:val="00BA4BD8"/>
    <w:rsid w:val="00BC4923"/>
    <w:rsid w:val="00BD0AB2"/>
    <w:rsid w:val="00BD6C43"/>
    <w:rsid w:val="00BD7D1A"/>
    <w:rsid w:val="00BF16AC"/>
    <w:rsid w:val="00C05F14"/>
    <w:rsid w:val="00C243D4"/>
    <w:rsid w:val="00C34D21"/>
    <w:rsid w:val="00C410B7"/>
    <w:rsid w:val="00C44EDF"/>
    <w:rsid w:val="00C45D86"/>
    <w:rsid w:val="00C507C5"/>
    <w:rsid w:val="00C50A03"/>
    <w:rsid w:val="00C6622B"/>
    <w:rsid w:val="00C81D22"/>
    <w:rsid w:val="00CC2041"/>
    <w:rsid w:val="00CD5882"/>
    <w:rsid w:val="00CD749B"/>
    <w:rsid w:val="00D074A3"/>
    <w:rsid w:val="00D10225"/>
    <w:rsid w:val="00D1483E"/>
    <w:rsid w:val="00D26107"/>
    <w:rsid w:val="00D26130"/>
    <w:rsid w:val="00D608AD"/>
    <w:rsid w:val="00D6110E"/>
    <w:rsid w:val="00D7195E"/>
    <w:rsid w:val="00DA0872"/>
    <w:rsid w:val="00DB2358"/>
    <w:rsid w:val="00DE0996"/>
    <w:rsid w:val="00E06A31"/>
    <w:rsid w:val="00E121C9"/>
    <w:rsid w:val="00E21609"/>
    <w:rsid w:val="00E25A04"/>
    <w:rsid w:val="00E4628E"/>
    <w:rsid w:val="00E50303"/>
    <w:rsid w:val="00E51550"/>
    <w:rsid w:val="00E53DBE"/>
    <w:rsid w:val="00E6375D"/>
    <w:rsid w:val="00E72B6F"/>
    <w:rsid w:val="00E774CB"/>
    <w:rsid w:val="00E873A4"/>
    <w:rsid w:val="00E87AEE"/>
    <w:rsid w:val="00E92691"/>
    <w:rsid w:val="00E93A07"/>
    <w:rsid w:val="00E9741E"/>
    <w:rsid w:val="00EA0D7A"/>
    <w:rsid w:val="00ED142E"/>
    <w:rsid w:val="00ED77BA"/>
    <w:rsid w:val="00EE247F"/>
    <w:rsid w:val="00EF4AF2"/>
    <w:rsid w:val="00EF6989"/>
    <w:rsid w:val="00F076FD"/>
    <w:rsid w:val="00F1683C"/>
    <w:rsid w:val="00F20DA9"/>
    <w:rsid w:val="00F212B7"/>
    <w:rsid w:val="00F4110F"/>
    <w:rsid w:val="00F42765"/>
    <w:rsid w:val="00F4279C"/>
    <w:rsid w:val="00F72FD8"/>
    <w:rsid w:val="00F74802"/>
    <w:rsid w:val="00F82143"/>
    <w:rsid w:val="00F9317A"/>
    <w:rsid w:val="00F966C5"/>
    <w:rsid w:val="00FA3F83"/>
    <w:rsid w:val="00FA446B"/>
    <w:rsid w:val="00FA6F79"/>
    <w:rsid w:val="00FB00A8"/>
    <w:rsid w:val="00FC72DD"/>
    <w:rsid w:val="00FE61E8"/>
    <w:rsid w:val="00FF3D9B"/>
    <w:rsid w:val="00FF4D23"/>
    <w:rsid w:val="036008B9"/>
    <w:rsid w:val="049D0D0D"/>
    <w:rsid w:val="070C22D8"/>
    <w:rsid w:val="08A7F339"/>
    <w:rsid w:val="09F7BED0"/>
    <w:rsid w:val="0B938F31"/>
    <w:rsid w:val="0C401045"/>
    <w:rsid w:val="10D55E58"/>
    <w:rsid w:val="1167EFD9"/>
    <w:rsid w:val="11FC44F0"/>
    <w:rsid w:val="1533E5B2"/>
    <w:rsid w:val="17947512"/>
    <w:rsid w:val="182DB2C2"/>
    <w:rsid w:val="1DF4E6D8"/>
    <w:rsid w:val="22C857FB"/>
    <w:rsid w:val="237852EF"/>
    <w:rsid w:val="2464285C"/>
    <w:rsid w:val="26AFF3B1"/>
    <w:rsid w:val="26D7B0EB"/>
    <w:rsid w:val="2A57DF09"/>
    <w:rsid w:val="2F98F027"/>
    <w:rsid w:val="3262F0EE"/>
    <w:rsid w:val="335B573F"/>
    <w:rsid w:val="36494127"/>
    <w:rsid w:val="364E578A"/>
    <w:rsid w:val="374540E5"/>
    <w:rsid w:val="39EAB6FE"/>
    <w:rsid w:val="3ADB155A"/>
    <w:rsid w:val="3C14089E"/>
    <w:rsid w:val="3E872F79"/>
    <w:rsid w:val="3FD6FB10"/>
    <w:rsid w:val="441CD29F"/>
    <w:rsid w:val="47B6D5DB"/>
    <w:rsid w:val="48F043C2"/>
    <w:rsid w:val="4958CD5A"/>
    <w:rsid w:val="514FCD45"/>
    <w:rsid w:val="518D62E1"/>
    <w:rsid w:val="51DCE18B"/>
    <w:rsid w:val="54876E07"/>
    <w:rsid w:val="54CD93E6"/>
    <w:rsid w:val="59E10222"/>
    <w:rsid w:val="5B7CD283"/>
    <w:rsid w:val="5C16FF19"/>
    <w:rsid w:val="642D36EF"/>
    <w:rsid w:val="650940EF"/>
    <w:rsid w:val="67DD2019"/>
    <w:rsid w:val="6815AA97"/>
    <w:rsid w:val="688E1C29"/>
    <w:rsid w:val="69574D23"/>
    <w:rsid w:val="6C86B940"/>
    <w:rsid w:val="6CCFF35D"/>
    <w:rsid w:val="6F72BAC1"/>
    <w:rsid w:val="72CDCAAF"/>
    <w:rsid w:val="79E9D7D0"/>
    <w:rsid w:val="7D7FAC45"/>
    <w:rsid w:val="7F1B6EF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AD02E"/>
  <w15:chartTrackingRefBased/>
  <w15:docId w15:val="{13293DEB-4701-407F-AFBB-B668FACD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765"/>
    <w:pPr>
      <w:spacing w:after="160" w:line="259" w:lineRule="auto"/>
    </w:pPr>
    <w:rPr>
      <w:sz w:val="22"/>
      <w:szCs w:val="2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7E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F7EA1"/>
  </w:style>
  <w:style w:type="paragraph" w:styleId="Piedepgina">
    <w:name w:val="footer"/>
    <w:basedOn w:val="Normal"/>
    <w:link w:val="PiedepginaCar"/>
    <w:uiPriority w:val="99"/>
    <w:unhideWhenUsed/>
    <w:rsid w:val="004F7E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F7EA1"/>
  </w:style>
  <w:style w:type="paragraph" w:styleId="Prrafodelista">
    <w:name w:val="List Paragraph"/>
    <w:basedOn w:val="Normal"/>
    <w:uiPriority w:val="34"/>
    <w:qFormat/>
    <w:rsid w:val="00B6106B"/>
    <w:pPr>
      <w:ind w:left="720"/>
      <w:contextualSpacing/>
    </w:pPr>
  </w:style>
  <w:style w:type="character" w:styleId="Fuerte">
    <w:name w:val="Strong"/>
    <w:basedOn w:val="Fuentedeprrafopredeter"/>
    <w:uiPriority w:val="22"/>
    <w:qFormat/>
    <w:rsid w:val="002A4903"/>
    <w:rPr>
      <w:b/>
      <w:bCs/>
    </w:rPr>
  </w:style>
  <w:style w:type="character" w:styleId="Refdecomentario">
    <w:name w:val="annotation reference"/>
    <w:basedOn w:val="Fuentedeprrafopredeter"/>
    <w:uiPriority w:val="99"/>
    <w:semiHidden/>
    <w:unhideWhenUsed/>
    <w:rsid w:val="007C33B8"/>
    <w:rPr>
      <w:sz w:val="16"/>
      <w:szCs w:val="16"/>
    </w:rPr>
  </w:style>
  <w:style w:type="paragraph" w:styleId="Textocomentario">
    <w:name w:val="annotation text"/>
    <w:basedOn w:val="Normal"/>
    <w:link w:val="TextocomentarioCar"/>
    <w:uiPriority w:val="99"/>
    <w:semiHidden/>
    <w:unhideWhenUsed/>
    <w:rsid w:val="007C33B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C33B8"/>
    <w:rPr>
      <w:lang w:eastAsia="en-US"/>
    </w:rPr>
  </w:style>
  <w:style w:type="paragraph" w:styleId="Asuntodelcomentario">
    <w:name w:val="annotation subject"/>
    <w:basedOn w:val="Textocomentario"/>
    <w:next w:val="Textocomentario"/>
    <w:link w:val="AsuntodelcomentarioCar"/>
    <w:uiPriority w:val="99"/>
    <w:semiHidden/>
    <w:unhideWhenUsed/>
    <w:rsid w:val="007C33B8"/>
    <w:rPr>
      <w:b/>
      <w:bCs/>
    </w:rPr>
  </w:style>
  <w:style w:type="character" w:customStyle="1" w:styleId="AsuntodelcomentarioCar">
    <w:name w:val="Asunto del comentario Car"/>
    <w:basedOn w:val="TextocomentarioCar"/>
    <w:link w:val="Asuntodelcomentario"/>
    <w:uiPriority w:val="99"/>
    <w:semiHidden/>
    <w:rsid w:val="007C33B8"/>
    <w:rPr>
      <w:b/>
      <w:bCs/>
      <w:lang w:eastAsia="en-US"/>
    </w:rPr>
  </w:style>
  <w:style w:type="character" w:styleId="Hipervnculo">
    <w:name w:val="Hyperlink"/>
    <w:basedOn w:val="Fuentedeprrafopredeter"/>
    <w:uiPriority w:val="99"/>
    <w:unhideWhenUsed/>
    <w:rsid w:val="00033375"/>
    <w:rPr>
      <w:color w:val="0563C1" w:themeColor="hyperlink"/>
      <w:u w:val="single"/>
    </w:rPr>
  </w:style>
  <w:style w:type="character" w:styleId="Mencinsinresolver">
    <w:name w:val="Unresolved Mention"/>
    <w:basedOn w:val="Fuentedeprrafopredeter"/>
    <w:uiPriority w:val="99"/>
    <w:semiHidden/>
    <w:unhideWhenUsed/>
    <w:rsid w:val="00033375"/>
    <w:rPr>
      <w:color w:val="605E5C"/>
      <w:shd w:val="clear" w:color="auto" w:fill="E1DFDD"/>
    </w:rPr>
  </w:style>
  <w:style w:type="paragraph" w:styleId="NormalWeb">
    <w:name w:val="Normal (Web)"/>
    <w:basedOn w:val="Normal"/>
    <w:uiPriority w:val="99"/>
    <w:unhideWhenUsed/>
    <w:rsid w:val="005C4AFD"/>
    <w:pPr>
      <w:spacing w:before="100" w:beforeAutospacing="1" w:after="100" w:afterAutospacing="1" w:line="240" w:lineRule="auto"/>
    </w:pPr>
    <w:rPr>
      <w:rFonts w:ascii="Times New Roman" w:eastAsia="Times New Roman" w:hAnsi="Times New Roman"/>
      <w:sz w:val="24"/>
      <w:szCs w:val="24"/>
      <w:lang w:eastAsia="es-ES"/>
    </w:rPr>
  </w:style>
  <w:style w:type="character" w:styleId="Hipervnculovisitado">
    <w:name w:val="FollowedHyperlink"/>
    <w:basedOn w:val="Fuentedeprrafopredeter"/>
    <w:uiPriority w:val="99"/>
    <w:semiHidden/>
    <w:unhideWhenUsed/>
    <w:rsid w:val="00D608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7250">
      <w:bodyDiv w:val="1"/>
      <w:marLeft w:val="0"/>
      <w:marRight w:val="0"/>
      <w:marTop w:val="0"/>
      <w:marBottom w:val="0"/>
      <w:divBdr>
        <w:top w:val="none" w:sz="0" w:space="0" w:color="auto"/>
        <w:left w:val="none" w:sz="0" w:space="0" w:color="auto"/>
        <w:bottom w:val="none" w:sz="0" w:space="0" w:color="auto"/>
        <w:right w:val="none" w:sz="0" w:space="0" w:color="auto"/>
      </w:divBdr>
    </w:div>
    <w:div w:id="226841970">
      <w:bodyDiv w:val="1"/>
      <w:marLeft w:val="0"/>
      <w:marRight w:val="0"/>
      <w:marTop w:val="0"/>
      <w:marBottom w:val="0"/>
      <w:divBdr>
        <w:top w:val="none" w:sz="0" w:space="0" w:color="auto"/>
        <w:left w:val="none" w:sz="0" w:space="0" w:color="auto"/>
        <w:bottom w:val="none" w:sz="0" w:space="0" w:color="auto"/>
        <w:right w:val="none" w:sz="0" w:space="0" w:color="auto"/>
      </w:divBdr>
    </w:div>
    <w:div w:id="332143543">
      <w:bodyDiv w:val="1"/>
      <w:marLeft w:val="0"/>
      <w:marRight w:val="0"/>
      <w:marTop w:val="0"/>
      <w:marBottom w:val="0"/>
      <w:divBdr>
        <w:top w:val="none" w:sz="0" w:space="0" w:color="auto"/>
        <w:left w:val="none" w:sz="0" w:space="0" w:color="auto"/>
        <w:bottom w:val="none" w:sz="0" w:space="0" w:color="auto"/>
        <w:right w:val="none" w:sz="0" w:space="0" w:color="auto"/>
      </w:divBdr>
    </w:div>
    <w:div w:id="903833918">
      <w:bodyDiv w:val="1"/>
      <w:marLeft w:val="0"/>
      <w:marRight w:val="0"/>
      <w:marTop w:val="0"/>
      <w:marBottom w:val="0"/>
      <w:divBdr>
        <w:top w:val="none" w:sz="0" w:space="0" w:color="auto"/>
        <w:left w:val="none" w:sz="0" w:space="0" w:color="auto"/>
        <w:bottom w:val="none" w:sz="0" w:space="0" w:color="auto"/>
        <w:right w:val="none" w:sz="0" w:space="0" w:color="auto"/>
      </w:divBdr>
    </w:div>
    <w:div w:id="1123112169">
      <w:bodyDiv w:val="1"/>
      <w:marLeft w:val="0"/>
      <w:marRight w:val="0"/>
      <w:marTop w:val="0"/>
      <w:marBottom w:val="0"/>
      <w:divBdr>
        <w:top w:val="none" w:sz="0" w:space="0" w:color="auto"/>
        <w:left w:val="none" w:sz="0" w:space="0" w:color="auto"/>
        <w:bottom w:val="none" w:sz="0" w:space="0" w:color="auto"/>
        <w:right w:val="none" w:sz="0" w:space="0" w:color="auto"/>
      </w:divBdr>
    </w:div>
    <w:div w:id="1140806687">
      <w:bodyDiv w:val="1"/>
      <w:marLeft w:val="0"/>
      <w:marRight w:val="0"/>
      <w:marTop w:val="0"/>
      <w:marBottom w:val="0"/>
      <w:divBdr>
        <w:top w:val="none" w:sz="0" w:space="0" w:color="auto"/>
        <w:left w:val="none" w:sz="0" w:space="0" w:color="auto"/>
        <w:bottom w:val="none" w:sz="0" w:space="0" w:color="auto"/>
        <w:right w:val="none" w:sz="0" w:space="0" w:color="auto"/>
      </w:divBdr>
    </w:div>
    <w:div w:id="1148060560">
      <w:bodyDiv w:val="1"/>
      <w:marLeft w:val="0"/>
      <w:marRight w:val="0"/>
      <w:marTop w:val="0"/>
      <w:marBottom w:val="0"/>
      <w:divBdr>
        <w:top w:val="none" w:sz="0" w:space="0" w:color="auto"/>
        <w:left w:val="none" w:sz="0" w:space="0" w:color="auto"/>
        <w:bottom w:val="none" w:sz="0" w:space="0" w:color="auto"/>
        <w:right w:val="none" w:sz="0" w:space="0" w:color="auto"/>
      </w:divBdr>
    </w:div>
    <w:div w:id="1361972398">
      <w:bodyDiv w:val="1"/>
      <w:marLeft w:val="0"/>
      <w:marRight w:val="0"/>
      <w:marTop w:val="0"/>
      <w:marBottom w:val="0"/>
      <w:divBdr>
        <w:top w:val="none" w:sz="0" w:space="0" w:color="auto"/>
        <w:left w:val="none" w:sz="0" w:space="0" w:color="auto"/>
        <w:bottom w:val="none" w:sz="0" w:space="0" w:color="auto"/>
        <w:right w:val="none" w:sz="0" w:space="0" w:color="auto"/>
      </w:divBdr>
    </w:div>
    <w:div w:id="1457528926">
      <w:bodyDiv w:val="1"/>
      <w:marLeft w:val="0"/>
      <w:marRight w:val="0"/>
      <w:marTop w:val="0"/>
      <w:marBottom w:val="0"/>
      <w:divBdr>
        <w:top w:val="none" w:sz="0" w:space="0" w:color="auto"/>
        <w:left w:val="none" w:sz="0" w:space="0" w:color="auto"/>
        <w:bottom w:val="none" w:sz="0" w:space="0" w:color="auto"/>
        <w:right w:val="none" w:sz="0" w:space="0" w:color="auto"/>
      </w:divBdr>
    </w:div>
    <w:div w:id="1490440164">
      <w:bodyDiv w:val="1"/>
      <w:marLeft w:val="0"/>
      <w:marRight w:val="0"/>
      <w:marTop w:val="0"/>
      <w:marBottom w:val="0"/>
      <w:divBdr>
        <w:top w:val="none" w:sz="0" w:space="0" w:color="auto"/>
        <w:left w:val="none" w:sz="0" w:space="0" w:color="auto"/>
        <w:bottom w:val="none" w:sz="0" w:space="0" w:color="auto"/>
        <w:right w:val="none" w:sz="0" w:space="0" w:color="auto"/>
      </w:divBdr>
    </w:div>
    <w:div w:id="1805392089">
      <w:bodyDiv w:val="1"/>
      <w:marLeft w:val="0"/>
      <w:marRight w:val="0"/>
      <w:marTop w:val="0"/>
      <w:marBottom w:val="0"/>
      <w:divBdr>
        <w:top w:val="none" w:sz="0" w:space="0" w:color="auto"/>
        <w:left w:val="none" w:sz="0" w:space="0" w:color="auto"/>
        <w:bottom w:val="none" w:sz="0" w:space="0" w:color="auto"/>
        <w:right w:val="none" w:sz="0" w:space="0" w:color="auto"/>
      </w:divBdr>
    </w:div>
    <w:div w:id="1844397928">
      <w:bodyDiv w:val="1"/>
      <w:marLeft w:val="0"/>
      <w:marRight w:val="0"/>
      <w:marTop w:val="0"/>
      <w:marBottom w:val="0"/>
      <w:divBdr>
        <w:top w:val="none" w:sz="0" w:space="0" w:color="auto"/>
        <w:left w:val="none" w:sz="0" w:space="0" w:color="auto"/>
        <w:bottom w:val="none" w:sz="0" w:space="0" w:color="auto"/>
        <w:right w:val="none" w:sz="0" w:space="0" w:color="auto"/>
      </w:divBdr>
    </w:div>
    <w:div w:id="190356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ucas.org/wp-content/uploads/2026/04/1.-CUADRO-LICITACIONES-DE-2025.pdf" TargetMode="External"/><Relationship Id="rId18" Type="http://schemas.openxmlformats.org/officeDocument/2006/relationships/hyperlink" Target="https://www.fucas.org/wp-content/uploads/2025/04/CUADRO-LICITACIONES-DE-JULIO-DE-2023-A-DICIEMBRE-DE-2023.xlsx" TargetMode="External"/><Relationship Id="rId26" Type="http://schemas.openxmlformats.org/officeDocument/2006/relationships/hyperlink" Target="https://www.fucas.org/wp-content/uploads/2025/04/13_INF_CONTRATACION_FUCAS_2025_signed.docx" TargetMode="External"/><Relationship Id="rId39" Type="http://schemas.openxmlformats.org/officeDocument/2006/relationships/hyperlink" Target="https://www.fucas.org/wp-content/uploads/2025/07/PUNTO-12.3.-CONTRATOS-1.pdf" TargetMode="External"/><Relationship Id="rId21" Type="http://schemas.openxmlformats.org/officeDocument/2006/relationships/hyperlink" Target="https://www.fucas.org/wp-content/uploads/2025/04/CUADRO-LICITACIONES-DE-JULIO-DE-2023-A-DICIEMBRE-DE-2023.pdf" TargetMode="External"/><Relationship Id="rId34" Type="http://schemas.openxmlformats.org/officeDocument/2006/relationships/hyperlink" Target="https://www.fucas.org/wp-content/uploads/2025/04/06.-INFORME_EXPEDIENTES_CONTRATACION_FUCAS_23-24_signed.pdf"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ucas.org/wp-content/uploads/2025/04/CUADRO-LICITACIONES-DE-JULIO-DE-2023-A-DICIEMBRE-DE-2024.csv" TargetMode="External"/><Relationship Id="rId20" Type="http://schemas.openxmlformats.org/officeDocument/2006/relationships/hyperlink" Target="https://www.fucas.org/wp-content/uploads/2025/04/CUADRO-LICITACIONES-DE-JULIO-DE-2023-A-DICIEMBRE-DE-2023.csv" TargetMode="External"/><Relationship Id="rId29" Type="http://schemas.openxmlformats.org/officeDocument/2006/relationships/hyperlink" Target="https://www.fucas.org/wp-content/uploads/2025/04/13_INF_CONTRATACION_FuCAS_2024_signed.docx"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cas.org/wp-content/uploads/2026/04/1.-CUADRO-LICITACIONES-DE-2025.ods" TargetMode="External"/><Relationship Id="rId24" Type="http://schemas.openxmlformats.org/officeDocument/2006/relationships/hyperlink" Target="https://www.fucas.org/wp-content/uploads/2026/04/INFORME_EXPEDIENTES_CONTRATACION_FUCAS_NOVIEMBRE-25.odt" TargetMode="External"/><Relationship Id="rId32" Type="http://schemas.openxmlformats.org/officeDocument/2006/relationships/hyperlink" Target="https://www.fucas.org/wp-content/uploads/2025/04/06.-INFORME_EXPEDIENTES_CONTRATACION_FUCAS_23-24_signed.docx" TargetMode="External"/><Relationship Id="rId37" Type="http://schemas.openxmlformats.org/officeDocument/2006/relationships/hyperlink" Target="https://www.fucas.org/wp-content/uploads/2025/07/PUNTO-12.3.-CONTRATOS-1.docx"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fucas.org/wp-content/uploads/2025/04/CUADRO-LICITACIONES-DE-JULIO-DE-2023-A-DICIEMBRE-DE-2024.ods" TargetMode="External"/><Relationship Id="rId23" Type="http://schemas.openxmlformats.org/officeDocument/2006/relationships/hyperlink" Target="https://www.fucas.org/wp-content/uploads/2026/04/INFORME_EXPEDIENTES_CONTRATACION_FUCAS_NOVIEMBRE-25.docx" TargetMode="External"/><Relationship Id="rId28" Type="http://schemas.openxmlformats.org/officeDocument/2006/relationships/hyperlink" Target="https://www.fucas.org/wp-content/uploads/2025/04/13_INF_CONTRATACION_FUCAS_2025_signed.pdf" TargetMode="External"/><Relationship Id="rId36" Type="http://schemas.openxmlformats.org/officeDocument/2006/relationships/hyperlink" Target="https://contrataciondelestado.es/wps/poc?uri=deeplink%3AperfilContratante&amp;idBp=ytj2LfITo14BPRBxZ4nJ%2Fg%3D%3D" TargetMode="External"/><Relationship Id="rId10" Type="http://schemas.openxmlformats.org/officeDocument/2006/relationships/hyperlink" Target="https://www.fucas.org/wp-content/uploads/2026/04/1.-CUADRO-LICITACIONES-DE-2025.xlsx" TargetMode="External"/><Relationship Id="rId19" Type="http://schemas.openxmlformats.org/officeDocument/2006/relationships/hyperlink" Target="https://www.fucas.org/wp-content/uploads/2025/04/CUADRO-LICITACIONES-DE-JULIO-DE-2023-A-DICIEMBRE-DE-2023.ods" TargetMode="External"/><Relationship Id="rId31" Type="http://schemas.openxmlformats.org/officeDocument/2006/relationships/hyperlink" Target="https://www.fucas.org/wp-content/uploads/2025/04/13_INF_CONTRATACION_FuCAS_2024_signed.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fucas.org/wp-content/uploads/2025/04/CUADRO-LICITACIONES-DE-JULIO-DE-2023-A-DICIEMBRE-DE-2024.xlsx" TargetMode="External"/><Relationship Id="rId22" Type="http://schemas.openxmlformats.org/officeDocument/2006/relationships/hyperlink" Target="https://contrataciondelestado.es/wps/poc?uri=deeplink%3AperfilContratante&amp;idBp=ytj2LfITo14BPRBxZ4nJ%2Fg%3D%3D" TargetMode="External"/><Relationship Id="rId27" Type="http://schemas.openxmlformats.org/officeDocument/2006/relationships/hyperlink" Target="https://www.fucas.org/wp-content/uploads/2025/04/13_INF_CONTRATACION_FUCAS_2025_signed.odt" TargetMode="External"/><Relationship Id="rId30" Type="http://schemas.openxmlformats.org/officeDocument/2006/relationships/hyperlink" Target="https://www.fucas.org/wp-content/uploads/2025/04/13_INF_CONTRATACION_FuCAS_2024_signed.odt" TargetMode="External"/><Relationship Id="rId35" Type="http://schemas.openxmlformats.org/officeDocument/2006/relationships/hyperlink" Target="https://www.fucas.org/la-fundacion/perfil-del-contratante/" TargetMode="External"/><Relationship Id="rId43" Type="http://schemas.openxmlformats.org/officeDocument/2006/relationships/theme" Target="theme/theme1.xml"/><Relationship Id="rId8" Type="http://schemas.openxmlformats.org/officeDocument/2006/relationships/hyperlink" Target="https://www.fucas.org/wp-content/uploads/2026/04/1.-CUADRO-LICITACIONES-DE-2025.png" TargetMode="External"/><Relationship Id="rId3" Type="http://schemas.openxmlformats.org/officeDocument/2006/relationships/styles" Target="styles.xml"/><Relationship Id="rId12" Type="http://schemas.openxmlformats.org/officeDocument/2006/relationships/hyperlink" Target="https://www.fucas.org/wp-content/uploads/2026/04/1.-CUADRO-LICITACIONES-DE-2025.csv" TargetMode="External"/><Relationship Id="rId17" Type="http://schemas.openxmlformats.org/officeDocument/2006/relationships/hyperlink" Target="https://www.fucas.org/wp-content/uploads/2025/04/CUADRO-LICITACIONES-DE-JULIO-DE-2023-A-DICIEMBRE-DE-2024.pdf" TargetMode="External"/><Relationship Id="rId25" Type="http://schemas.openxmlformats.org/officeDocument/2006/relationships/hyperlink" Target="https://www.fucas.org/wp-content/uploads/2026/04/INFORME_EXPEDIENTES_CONTRATACION_FUCAS_NOVIEMBRE-25.pdf" TargetMode="External"/><Relationship Id="rId33" Type="http://schemas.openxmlformats.org/officeDocument/2006/relationships/hyperlink" Target="https://www.fucas.org/wp-content/uploads/2025/04/06.-INFORME_EXPEDIENTES_CONTRATACION_FUCAS_23-24_signed.odt" TargetMode="External"/><Relationship Id="rId38" Type="http://schemas.openxmlformats.org/officeDocument/2006/relationships/hyperlink" Target="https://www.fucas.org/wp-content/uploads/2025/07/PUNTO-12.3.-CONTRATOS-1.od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z%20Plantillas%20-%20Logos\plantillas%20JES&#218;S%20-%20LULA\plantilla_fucas_npag.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6FAF5-3E14-47E7-82FF-D7F78F0F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plantilla_fucas_npag.dotx</Template>
  <TotalTime>9</TotalTime>
  <Pages>2</Pages>
  <Words>939</Words>
  <Characters>5168</Characters>
  <Application>Microsoft Office Word</Application>
  <DocSecurity>0</DocSecurity>
  <Lines>43</Lines>
  <Paragraphs>12</Paragraphs>
  <ScaleCrop>false</ScaleCrop>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Manuel Hernández</cp:lastModifiedBy>
  <cp:revision>5</cp:revision>
  <cp:lastPrinted>2021-05-25T16:41:00Z</cp:lastPrinted>
  <dcterms:created xsi:type="dcterms:W3CDTF">2023-10-25T22:32:00Z</dcterms:created>
  <dcterms:modified xsi:type="dcterms:W3CDTF">2026-04-18T20:06:00Z</dcterms:modified>
</cp:coreProperties>
</file>