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0B1D943D" w:rsidR="00566CC1" w:rsidRPr="005C5E1A" w:rsidRDefault="00566CC1" w:rsidP="27425E64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27425E64">
        <w:rPr>
          <w:rFonts w:ascii="Roboto" w:hAnsi="Roboto" w:cs="Arial"/>
          <w:b/>
          <w:bCs/>
          <w:sz w:val="23"/>
          <w:szCs w:val="23"/>
        </w:rPr>
        <w:t>RETRIBUCIONES</w:t>
      </w:r>
    </w:p>
    <w:p w14:paraId="1F0486E0" w14:textId="52A69538" w:rsidR="00FE53EB" w:rsidRPr="005C5E1A" w:rsidRDefault="00FE53EB" w:rsidP="27425E64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69A9D87F" w14:textId="295467BE" w:rsidR="00A75E81" w:rsidRPr="002A3419" w:rsidRDefault="002A3419" w:rsidP="002A3419">
      <w:pPr>
        <w:pStyle w:val="Prrafodelista"/>
        <w:numPr>
          <w:ilvl w:val="1"/>
          <w:numId w:val="39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r>
        <w:rPr>
          <w:rFonts w:ascii="Roboto" w:hAnsi="Roboto" w:cs="Arial"/>
          <w:b/>
          <w:bCs/>
          <w:sz w:val="23"/>
          <w:szCs w:val="23"/>
        </w:rPr>
        <w:t xml:space="preserve">   </w:t>
      </w:r>
      <w:r w:rsidR="009733BD" w:rsidRPr="002A3419">
        <w:rPr>
          <w:rFonts w:ascii="Roboto" w:hAnsi="Roboto" w:cs="Arial"/>
          <w:b/>
          <w:bCs/>
          <w:sz w:val="23"/>
          <w:szCs w:val="23"/>
        </w:rPr>
        <w:t xml:space="preserve">RETRIBUCIONES </w:t>
      </w:r>
      <w:r w:rsidRPr="002A3419">
        <w:rPr>
          <w:rFonts w:ascii="Roboto" w:hAnsi="Roboto" w:cs="Arial"/>
          <w:b/>
          <w:bCs/>
          <w:sz w:val="23"/>
          <w:szCs w:val="23"/>
        </w:rPr>
        <w:t>PERSONAL FUCAS</w:t>
      </w:r>
    </w:p>
    <w:p w14:paraId="3524D04D" w14:textId="77777777" w:rsidR="00A75E81" w:rsidRPr="005C5E1A" w:rsidRDefault="00A75E81" w:rsidP="27425E64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191E1DD7" w14:textId="4D801806" w:rsidR="00FE53EB" w:rsidRPr="005C5E1A" w:rsidRDefault="00FE53EB" w:rsidP="27425E64">
      <w:pPr>
        <w:spacing w:after="0" w:line="264" w:lineRule="auto"/>
        <w:jc w:val="both"/>
        <w:rPr>
          <w:rFonts w:ascii="Roboto" w:hAnsi="Roboto" w:cs="Arial"/>
          <w:b/>
          <w:bCs/>
        </w:rPr>
      </w:pPr>
      <w:bookmarkStart w:id="0" w:name="_Hlk72864693"/>
      <w:r w:rsidRPr="27425E64">
        <w:rPr>
          <w:rFonts w:ascii="Roboto" w:hAnsi="Roboto" w:cs="Arial"/>
          <w:b/>
          <w:bCs/>
          <w:sz w:val="23"/>
          <w:szCs w:val="23"/>
        </w:rPr>
        <w:t>5.</w:t>
      </w:r>
      <w:r w:rsidR="002A3419">
        <w:rPr>
          <w:rFonts w:ascii="Roboto" w:hAnsi="Roboto" w:cs="Arial"/>
          <w:b/>
          <w:bCs/>
          <w:sz w:val="23"/>
          <w:szCs w:val="23"/>
        </w:rPr>
        <w:t>1.7</w:t>
      </w:r>
      <w:r w:rsidRPr="27425E64">
        <w:rPr>
          <w:rFonts w:ascii="Roboto" w:hAnsi="Roboto" w:cs="Arial"/>
          <w:b/>
          <w:bCs/>
          <w:sz w:val="23"/>
          <w:szCs w:val="23"/>
        </w:rPr>
        <w:t xml:space="preserve">   </w:t>
      </w:r>
      <w:bookmarkEnd w:id="0"/>
      <w:r w:rsidR="002A3419">
        <w:rPr>
          <w:rFonts w:ascii="Roboto" w:hAnsi="Roboto" w:cs="Arial"/>
          <w:b/>
          <w:bCs/>
          <w:sz w:val="23"/>
          <w:szCs w:val="23"/>
        </w:rPr>
        <w:t>Plan de Igualdad y Auditoria Retributiva 2025-2029</w:t>
      </w:r>
    </w:p>
    <w:p w14:paraId="7AF49B5C" w14:textId="0F395DB1" w:rsidR="5F8BBFB2" w:rsidRPr="005C5E1A" w:rsidRDefault="5F8BBFB2" w:rsidP="27425E64">
      <w:pPr>
        <w:shd w:val="clear" w:color="auto" w:fill="FFFFFF" w:themeFill="background1"/>
        <w:spacing w:after="0" w:line="264" w:lineRule="auto"/>
        <w:jc w:val="both"/>
        <w:rPr>
          <w:rFonts w:ascii="Roboto" w:eastAsia="Times New Roman" w:hAnsi="Roboto" w:cs="Arial"/>
          <w:sz w:val="20"/>
          <w:szCs w:val="20"/>
          <w:lang w:eastAsia="es-ES"/>
        </w:rPr>
      </w:pPr>
    </w:p>
    <w:p w14:paraId="47ACC0C3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</w:rPr>
      </w:pPr>
      <w:r w:rsidRPr="002A3419">
        <w:rPr>
          <w:rFonts w:ascii="Arial" w:eastAsia="Roboto" w:hAnsi="Arial" w:cs="Arial"/>
        </w:rPr>
        <w:t>La Fundación Tutelar Canaria para la acción social, M.P. conjuntamente con su Comité de Trabajadores, ha publicado el </w:t>
      </w:r>
      <w:r w:rsidRPr="002A3419">
        <w:rPr>
          <w:rFonts w:ascii="Arial" w:eastAsia="Roboto" w:hAnsi="Arial" w:cs="Arial"/>
          <w:b/>
          <w:bCs/>
        </w:rPr>
        <w:t>I Plan de Igual de la entidad, desde 2025</w:t>
      </w:r>
      <w:r w:rsidRPr="002A3419">
        <w:rPr>
          <w:rFonts w:ascii="Arial" w:eastAsia="Roboto" w:hAnsi="Arial" w:cs="Arial"/>
        </w:rPr>
        <w:t> </w:t>
      </w:r>
      <w:r w:rsidRPr="002A3419">
        <w:rPr>
          <w:rFonts w:ascii="Arial" w:eastAsia="Roboto" w:hAnsi="Arial" w:cs="Arial"/>
          <w:b/>
          <w:bCs/>
        </w:rPr>
        <w:t>hasta 2029</w:t>
      </w:r>
      <w:r w:rsidRPr="002A3419">
        <w:rPr>
          <w:rFonts w:ascii="Arial" w:eastAsia="Roboto" w:hAnsi="Arial" w:cs="Arial"/>
        </w:rPr>
        <w:t> que incorpora, junto a los retos como Fundación en el cambio organizacional y de funcionamiento interno, los retos de carácter social y la responsabilidad, especialmente como medio de servicios a la comunidad en Dependencia y Discapacidad, de promover un cambio de valores, de luchar contra la discriminación de género en todos los ámbitos y establecer acciones positivas para avanzar en la igualdad real, en una organización social corresponsable, en la erradicación de la violencia de género y de manera específica en tolerancia cero en materia de acoso sexual y acoso por razón de sexo</w:t>
      </w:r>
    </w:p>
    <w:p w14:paraId="496BCBC9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</w:rPr>
      </w:pPr>
      <w:r w:rsidRPr="002A3419">
        <w:rPr>
          <w:rFonts w:ascii="Arial" w:eastAsia="Roboto" w:hAnsi="Arial" w:cs="Arial"/>
        </w:rPr>
        <w:t>Descargar cuadro. (</w:t>
      </w:r>
      <w:hyperlink r:id="rId11" w:history="1">
        <w:r w:rsidRPr="002A3419">
          <w:rPr>
            <w:rStyle w:val="Hipervnculo"/>
            <w:rFonts w:ascii="Arial" w:eastAsia="Roboto" w:hAnsi="Arial" w:cs="Arial"/>
          </w:rPr>
          <w:t>DOCX</w:t>
        </w:r>
      </w:hyperlink>
      <w:r w:rsidRPr="002A3419">
        <w:rPr>
          <w:rFonts w:ascii="Arial" w:eastAsia="Roboto" w:hAnsi="Arial" w:cs="Arial"/>
        </w:rPr>
        <w:t>, </w:t>
      </w:r>
      <w:hyperlink r:id="rId12" w:history="1">
        <w:r w:rsidRPr="002A3419">
          <w:rPr>
            <w:rStyle w:val="Hipervnculo"/>
            <w:rFonts w:ascii="Arial" w:eastAsia="Roboto" w:hAnsi="Arial" w:cs="Arial"/>
          </w:rPr>
          <w:t>ODT</w:t>
        </w:r>
      </w:hyperlink>
      <w:r w:rsidRPr="002A3419">
        <w:rPr>
          <w:rFonts w:ascii="Arial" w:eastAsia="Roboto" w:hAnsi="Arial" w:cs="Arial"/>
        </w:rPr>
        <w:t xml:space="preserve">, </w:t>
      </w:r>
      <w:hyperlink r:id="rId13" w:history="1">
        <w:r w:rsidRPr="002A3419">
          <w:rPr>
            <w:rStyle w:val="Hipervnculo"/>
            <w:rFonts w:ascii="Arial" w:eastAsia="Roboto" w:hAnsi="Arial" w:cs="Arial"/>
          </w:rPr>
          <w:t>PDF</w:t>
        </w:r>
      </w:hyperlink>
      <w:r w:rsidRPr="002A3419">
        <w:rPr>
          <w:rFonts w:ascii="Arial" w:eastAsia="Roboto" w:hAnsi="Arial" w:cs="Arial"/>
        </w:rPr>
        <w:t>)</w:t>
      </w:r>
    </w:p>
    <w:p w14:paraId="4775BAC8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  <w:b/>
          <w:bCs/>
        </w:rPr>
      </w:pPr>
      <w:r w:rsidRPr="002A3419">
        <w:rPr>
          <w:rFonts w:ascii="Arial" w:eastAsia="Roboto" w:hAnsi="Arial" w:cs="Arial"/>
          <w:b/>
          <w:bCs/>
        </w:rPr>
        <w:t>Auditoria Retributiva:</w:t>
      </w:r>
    </w:p>
    <w:p w14:paraId="0A8B5F8E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</w:rPr>
      </w:pPr>
      <w:r w:rsidRPr="002A3419">
        <w:rPr>
          <w:rFonts w:ascii="Arial" w:eastAsia="Roboto" w:hAnsi="Arial" w:cs="Arial"/>
        </w:rPr>
        <w:t>La Auditoría Retributiva de FuCAS se ha basado en un</w:t>
      </w:r>
      <w:r w:rsidRPr="002A3419">
        <w:rPr>
          <w:rFonts w:ascii="Arial" w:eastAsia="Roboto" w:hAnsi="Arial" w:cs="Arial"/>
          <w:b/>
          <w:bCs/>
        </w:rPr>
        <w:t xml:space="preserve"> análisis del sistema salarial de la Fundación. </w:t>
      </w:r>
      <w:r w:rsidRPr="002A3419">
        <w:rPr>
          <w:rFonts w:ascii="Arial" w:eastAsia="Roboto" w:hAnsi="Arial" w:cs="Arial"/>
        </w:rPr>
        <w:t>Su objetivo es obtener la información necesaria para comprobar, de manera transversal y completa, si el sistema retributivo de la organización cumple con el principio de</w:t>
      </w:r>
      <w:r w:rsidRPr="002A3419">
        <w:rPr>
          <w:rFonts w:ascii="Arial" w:eastAsia="Roboto" w:hAnsi="Arial" w:cs="Arial"/>
          <w:b/>
          <w:bCs/>
        </w:rPr>
        <w:t> igualdad entre mujeres y hombres en materia retributiva</w:t>
      </w:r>
      <w:r w:rsidRPr="002A3419">
        <w:rPr>
          <w:rFonts w:ascii="Arial" w:eastAsia="Roboto" w:hAnsi="Arial" w:cs="Arial"/>
        </w:rPr>
        <w:t>. </w:t>
      </w:r>
    </w:p>
    <w:p w14:paraId="1FDD7659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</w:rPr>
      </w:pPr>
      <w:r w:rsidRPr="002A3419">
        <w:rPr>
          <w:rFonts w:ascii="Arial" w:eastAsia="Roboto" w:hAnsi="Arial" w:cs="Arial"/>
        </w:rPr>
        <w:t>Nuestro análisis nos ha llevado obtener una aplicación efectiva del principio de igualdad de trato y, a su vez, nos ha ayudado a detectar situaciones de riesgo discriminatorio cualquiera que sea su origen. De esta manera y después de realizada la auditoria hemos podido crear nuestro I Plan de Igualdad para asegurar la transparencia y el seguimiento de dicho sistema retributivo por el periodo de 2025-2029. </w:t>
      </w:r>
    </w:p>
    <w:p w14:paraId="0E11EACF" w14:textId="77777777" w:rsidR="002A3419" w:rsidRPr="002A3419" w:rsidRDefault="002A3419" w:rsidP="002A3419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Roboto" w:hAnsi="Arial" w:cs="Arial"/>
        </w:rPr>
      </w:pPr>
      <w:r w:rsidRPr="002A3419">
        <w:rPr>
          <w:rFonts w:ascii="Arial" w:eastAsia="Roboto" w:hAnsi="Arial" w:cs="Arial"/>
        </w:rPr>
        <w:t>Descargar cuadro. (</w:t>
      </w:r>
      <w:hyperlink r:id="rId14" w:history="1">
        <w:r w:rsidRPr="002A3419">
          <w:rPr>
            <w:rStyle w:val="Hipervnculo"/>
            <w:rFonts w:ascii="Arial" w:eastAsia="Roboto" w:hAnsi="Arial" w:cs="Arial"/>
          </w:rPr>
          <w:t>DOCX</w:t>
        </w:r>
      </w:hyperlink>
      <w:r w:rsidRPr="002A3419">
        <w:rPr>
          <w:rFonts w:ascii="Arial" w:eastAsia="Roboto" w:hAnsi="Arial" w:cs="Arial"/>
        </w:rPr>
        <w:t>, </w:t>
      </w:r>
      <w:hyperlink r:id="rId15" w:history="1">
        <w:r w:rsidRPr="002A3419">
          <w:rPr>
            <w:rStyle w:val="Hipervnculo"/>
            <w:rFonts w:ascii="Arial" w:eastAsia="Roboto" w:hAnsi="Arial" w:cs="Arial"/>
          </w:rPr>
          <w:t>ODT</w:t>
        </w:r>
      </w:hyperlink>
      <w:r w:rsidRPr="002A3419">
        <w:rPr>
          <w:rFonts w:ascii="Arial" w:eastAsia="Roboto" w:hAnsi="Arial" w:cs="Arial"/>
        </w:rPr>
        <w:t>, </w:t>
      </w:r>
      <w:hyperlink r:id="rId16" w:history="1">
        <w:r w:rsidRPr="002A3419">
          <w:rPr>
            <w:rStyle w:val="Hipervnculo"/>
            <w:rFonts w:ascii="Arial" w:eastAsia="Roboto" w:hAnsi="Arial" w:cs="Arial"/>
          </w:rPr>
          <w:t>PDF</w:t>
        </w:r>
      </w:hyperlink>
      <w:r w:rsidRPr="002A3419">
        <w:rPr>
          <w:rFonts w:ascii="Arial" w:eastAsia="Roboto" w:hAnsi="Arial" w:cs="Arial"/>
        </w:rPr>
        <w:t>)</w:t>
      </w:r>
    </w:p>
    <w:p w14:paraId="5330683D" w14:textId="77777777" w:rsidR="00CD661A" w:rsidRPr="005C5E1A" w:rsidRDefault="00CD661A" w:rsidP="27425E64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highlight w:val="yellow"/>
          <w:lang w:eastAsia="es-ES"/>
        </w:rPr>
      </w:pPr>
    </w:p>
    <w:p w14:paraId="2CC219D3" w14:textId="6AE856BE" w:rsidR="00355690" w:rsidRPr="005C5E1A" w:rsidRDefault="00355690" w:rsidP="27425E64">
      <w:pPr>
        <w:spacing w:after="0" w:line="240" w:lineRule="auto"/>
        <w:jc w:val="both"/>
        <w:rPr>
          <w:rFonts w:ascii="Roboto" w:hAnsi="Roboto" w:cs="Arial"/>
        </w:rPr>
      </w:pPr>
      <w:r w:rsidRPr="27425E64">
        <w:rPr>
          <w:rStyle w:val="Fuerte"/>
          <w:rFonts w:ascii="Roboto" w:hAnsi="Roboto" w:cs="Arial"/>
          <w:sz w:val="23"/>
          <w:szCs w:val="23"/>
        </w:rPr>
        <w:t>Fecha de Actualización:</w:t>
      </w:r>
      <w:r w:rsidRPr="27425E64">
        <w:rPr>
          <w:rFonts w:ascii="Roboto" w:hAnsi="Roboto" w:cs="Arial"/>
          <w:sz w:val="23"/>
          <w:szCs w:val="23"/>
        </w:rPr>
        <w:t> </w:t>
      </w:r>
      <w:r w:rsidR="002A3419">
        <w:rPr>
          <w:rFonts w:ascii="Roboto" w:hAnsi="Roboto" w:cs="Arial"/>
          <w:sz w:val="23"/>
          <w:szCs w:val="23"/>
        </w:rPr>
        <w:t>31</w:t>
      </w:r>
      <w:r w:rsidR="5F8BBFB2" w:rsidRPr="27425E64">
        <w:rPr>
          <w:rFonts w:ascii="Roboto" w:hAnsi="Roboto" w:cs="Arial"/>
          <w:sz w:val="23"/>
          <w:szCs w:val="23"/>
        </w:rPr>
        <w:t xml:space="preserve"> de </w:t>
      </w:r>
      <w:r w:rsidR="002A3419">
        <w:rPr>
          <w:rFonts w:ascii="Roboto" w:hAnsi="Roboto" w:cs="Arial"/>
          <w:sz w:val="23"/>
          <w:szCs w:val="23"/>
        </w:rPr>
        <w:t>diciembre</w:t>
      </w:r>
      <w:r w:rsidR="007D3B1F" w:rsidRPr="27425E64">
        <w:rPr>
          <w:rFonts w:ascii="Roboto" w:hAnsi="Roboto" w:cs="Arial"/>
          <w:sz w:val="23"/>
          <w:szCs w:val="23"/>
        </w:rPr>
        <w:t xml:space="preserve"> 202</w:t>
      </w:r>
      <w:r w:rsidR="2A9E657A" w:rsidRPr="27425E64">
        <w:rPr>
          <w:rFonts w:ascii="Roboto" w:hAnsi="Roboto" w:cs="Arial"/>
          <w:sz w:val="23"/>
          <w:szCs w:val="23"/>
        </w:rPr>
        <w:t>5</w:t>
      </w:r>
    </w:p>
    <w:p w14:paraId="39B80CE3" w14:textId="3878377E" w:rsidR="00355690" w:rsidRPr="005C5E1A" w:rsidRDefault="00355690" w:rsidP="27425E64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 w:rsidRPr="27425E64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Pr="27425E64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38C56DC9" w:rsidRPr="27425E64">
        <w:rPr>
          <w:rFonts w:ascii="Roboto" w:hAnsi="Roboto" w:cs="Arial"/>
          <w:sz w:val="23"/>
          <w:szCs w:val="23"/>
          <w:shd w:val="clear" w:color="auto" w:fill="FFFFFF"/>
        </w:rPr>
        <w:t>anual</w:t>
      </w:r>
      <w:r w:rsidRPr="27425E64">
        <w:rPr>
          <w:rFonts w:ascii="Roboto" w:hAnsi="Roboto" w:cs="Arial"/>
          <w:sz w:val="23"/>
          <w:szCs w:val="23"/>
          <w:shd w:val="clear" w:color="auto" w:fill="FFFFFF"/>
        </w:rPr>
        <w:t>.</w:t>
      </w:r>
    </w:p>
    <w:p w14:paraId="427E2CA8" w14:textId="7775A626" w:rsidR="0092130B" w:rsidRPr="005C5E1A" w:rsidRDefault="0092130B" w:rsidP="27425E64">
      <w:pPr>
        <w:shd w:val="clear" w:color="auto" w:fill="FFFFFF" w:themeFill="background1"/>
        <w:spacing w:after="0" w:line="264" w:lineRule="auto"/>
        <w:rPr>
          <w:rFonts w:ascii="Arial" w:hAnsi="Arial" w:cs="Arial"/>
        </w:rPr>
      </w:pPr>
    </w:p>
    <w:sectPr w:rsidR="0092130B" w:rsidRPr="005C5E1A" w:rsidSect="008266D6">
      <w:headerReference w:type="default" r:id="rId17"/>
      <w:footerReference w:type="default" r:id="rId18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0DC3" w14:textId="77777777" w:rsidR="00753B39" w:rsidRDefault="00753B39" w:rsidP="004F7EA1">
      <w:pPr>
        <w:spacing w:after="0" w:line="240" w:lineRule="auto"/>
      </w:pPr>
      <w:r>
        <w:separator/>
      </w:r>
    </w:p>
  </w:endnote>
  <w:endnote w:type="continuationSeparator" w:id="0">
    <w:p w14:paraId="28D080B5" w14:textId="77777777" w:rsidR="00753B39" w:rsidRDefault="00753B39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F1808" w14:textId="77777777" w:rsidR="00753B39" w:rsidRDefault="00753B39" w:rsidP="004F7EA1">
      <w:pPr>
        <w:spacing w:after="0" w:line="240" w:lineRule="auto"/>
      </w:pPr>
      <w:r>
        <w:separator/>
      </w:r>
    </w:p>
  </w:footnote>
  <w:footnote w:type="continuationSeparator" w:id="0">
    <w:p w14:paraId="69402381" w14:textId="77777777" w:rsidR="00753B39" w:rsidRDefault="00753B39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A12BD9"/>
    <w:multiLevelType w:val="multilevel"/>
    <w:tmpl w:val="B4DA9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3"/>
      </w:rPr>
    </w:lvl>
  </w:abstractNum>
  <w:abstractNum w:abstractNumId="6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852F9E"/>
    <w:multiLevelType w:val="multilevel"/>
    <w:tmpl w:val="E76CB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875D7"/>
    <w:multiLevelType w:val="multilevel"/>
    <w:tmpl w:val="DC9C01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67022">
    <w:abstractNumId w:val="23"/>
  </w:num>
  <w:num w:numId="2" w16cid:durableId="1191721395">
    <w:abstractNumId w:val="22"/>
  </w:num>
  <w:num w:numId="3" w16cid:durableId="451367960">
    <w:abstractNumId w:val="25"/>
  </w:num>
  <w:num w:numId="4" w16cid:durableId="1307668169">
    <w:abstractNumId w:val="0"/>
  </w:num>
  <w:num w:numId="5" w16cid:durableId="1244605321">
    <w:abstractNumId w:val="37"/>
  </w:num>
  <w:num w:numId="6" w16cid:durableId="314339288">
    <w:abstractNumId w:val="32"/>
  </w:num>
  <w:num w:numId="7" w16cid:durableId="535509543">
    <w:abstractNumId w:val="12"/>
  </w:num>
  <w:num w:numId="8" w16cid:durableId="2133357940">
    <w:abstractNumId w:val="21"/>
  </w:num>
  <w:num w:numId="9" w16cid:durableId="1477406485">
    <w:abstractNumId w:val="3"/>
  </w:num>
  <w:num w:numId="10" w16cid:durableId="50083905">
    <w:abstractNumId w:val="6"/>
  </w:num>
  <w:num w:numId="11" w16cid:durableId="1239946656">
    <w:abstractNumId w:val="34"/>
  </w:num>
  <w:num w:numId="12" w16cid:durableId="910043154">
    <w:abstractNumId w:val="17"/>
  </w:num>
  <w:num w:numId="13" w16cid:durableId="424882476">
    <w:abstractNumId w:val="30"/>
  </w:num>
  <w:num w:numId="14" w16cid:durableId="718549206">
    <w:abstractNumId w:val="27"/>
  </w:num>
  <w:num w:numId="15" w16cid:durableId="1440373057">
    <w:abstractNumId w:val="13"/>
  </w:num>
  <w:num w:numId="16" w16cid:durableId="2027706166">
    <w:abstractNumId w:val="28"/>
  </w:num>
  <w:num w:numId="17" w16cid:durableId="2079401333">
    <w:abstractNumId w:val="31"/>
  </w:num>
  <w:num w:numId="18" w16cid:durableId="589853267">
    <w:abstractNumId w:val="20"/>
  </w:num>
  <w:num w:numId="19" w16cid:durableId="579023376">
    <w:abstractNumId w:val="14"/>
  </w:num>
  <w:num w:numId="20" w16cid:durableId="920408636">
    <w:abstractNumId w:val="36"/>
  </w:num>
  <w:num w:numId="21" w16cid:durableId="428935317">
    <w:abstractNumId w:val="9"/>
  </w:num>
  <w:num w:numId="22" w16cid:durableId="1025180185">
    <w:abstractNumId w:val="38"/>
  </w:num>
  <w:num w:numId="23" w16cid:durableId="2088769933">
    <w:abstractNumId w:val="1"/>
  </w:num>
  <w:num w:numId="24" w16cid:durableId="1705208197">
    <w:abstractNumId w:val="26"/>
  </w:num>
  <w:num w:numId="25" w16cid:durableId="954140637">
    <w:abstractNumId w:val="10"/>
  </w:num>
  <w:num w:numId="26" w16cid:durableId="754982228">
    <w:abstractNumId w:val="33"/>
  </w:num>
  <w:num w:numId="27" w16cid:durableId="61371732">
    <w:abstractNumId w:val="11"/>
  </w:num>
  <w:num w:numId="28" w16cid:durableId="87969168">
    <w:abstractNumId w:val="16"/>
  </w:num>
  <w:num w:numId="29" w16cid:durableId="1411923912">
    <w:abstractNumId w:val="2"/>
  </w:num>
  <w:num w:numId="30" w16cid:durableId="1030959291">
    <w:abstractNumId w:val="8"/>
  </w:num>
  <w:num w:numId="31" w16cid:durableId="1041788147">
    <w:abstractNumId w:val="15"/>
  </w:num>
  <w:num w:numId="32" w16cid:durableId="1927229711">
    <w:abstractNumId w:val="24"/>
  </w:num>
  <w:num w:numId="33" w16cid:durableId="42095128">
    <w:abstractNumId w:val="18"/>
  </w:num>
  <w:num w:numId="34" w16cid:durableId="693457391">
    <w:abstractNumId w:val="29"/>
  </w:num>
  <w:num w:numId="35" w16cid:durableId="52782218">
    <w:abstractNumId w:val="19"/>
  </w:num>
  <w:num w:numId="36" w16cid:durableId="615794170">
    <w:abstractNumId w:val="4"/>
  </w:num>
  <w:num w:numId="37" w16cid:durableId="533153968">
    <w:abstractNumId w:val="7"/>
  </w:num>
  <w:num w:numId="38" w16cid:durableId="93941887">
    <w:abstractNumId w:val="35"/>
  </w:num>
  <w:num w:numId="39" w16cid:durableId="686293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709B2"/>
    <w:rsid w:val="00093758"/>
    <w:rsid w:val="00095B6F"/>
    <w:rsid w:val="000A1426"/>
    <w:rsid w:val="000B0F89"/>
    <w:rsid w:val="000C12B9"/>
    <w:rsid w:val="000C5DCB"/>
    <w:rsid w:val="00136B98"/>
    <w:rsid w:val="0016426D"/>
    <w:rsid w:val="00164684"/>
    <w:rsid w:val="001957D4"/>
    <w:rsid w:val="001C54C6"/>
    <w:rsid w:val="001E5829"/>
    <w:rsid w:val="00226C65"/>
    <w:rsid w:val="00241A08"/>
    <w:rsid w:val="00283F12"/>
    <w:rsid w:val="00297006"/>
    <w:rsid w:val="002A3419"/>
    <w:rsid w:val="002A4903"/>
    <w:rsid w:val="002D3EC0"/>
    <w:rsid w:val="002E73F1"/>
    <w:rsid w:val="00313E89"/>
    <w:rsid w:val="003168B3"/>
    <w:rsid w:val="00322CD9"/>
    <w:rsid w:val="0032654A"/>
    <w:rsid w:val="00331F64"/>
    <w:rsid w:val="00332C0F"/>
    <w:rsid w:val="00335D05"/>
    <w:rsid w:val="0034373D"/>
    <w:rsid w:val="00354A8D"/>
    <w:rsid w:val="00355690"/>
    <w:rsid w:val="00365B06"/>
    <w:rsid w:val="0037759C"/>
    <w:rsid w:val="00384479"/>
    <w:rsid w:val="003A2FD1"/>
    <w:rsid w:val="003D468D"/>
    <w:rsid w:val="00485B86"/>
    <w:rsid w:val="004B34E6"/>
    <w:rsid w:val="004B553B"/>
    <w:rsid w:val="004C1EDC"/>
    <w:rsid w:val="004D07E9"/>
    <w:rsid w:val="004E2332"/>
    <w:rsid w:val="004E4CFF"/>
    <w:rsid w:val="004F7EA1"/>
    <w:rsid w:val="005155E5"/>
    <w:rsid w:val="00536B5D"/>
    <w:rsid w:val="005457A6"/>
    <w:rsid w:val="00550866"/>
    <w:rsid w:val="00566CC1"/>
    <w:rsid w:val="00587A0C"/>
    <w:rsid w:val="00587A17"/>
    <w:rsid w:val="005A251A"/>
    <w:rsid w:val="005C5E1A"/>
    <w:rsid w:val="005E16CC"/>
    <w:rsid w:val="005E7E08"/>
    <w:rsid w:val="00644AEF"/>
    <w:rsid w:val="00645A0D"/>
    <w:rsid w:val="00646E34"/>
    <w:rsid w:val="006771EA"/>
    <w:rsid w:val="006974AB"/>
    <w:rsid w:val="006C6952"/>
    <w:rsid w:val="006E1A37"/>
    <w:rsid w:val="0071035A"/>
    <w:rsid w:val="00711F10"/>
    <w:rsid w:val="007209E8"/>
    <w:rsid w:val="00727334"/>
    <w:rsid w:val="00753B39"/>
    <w:rsid w:val="00757684"/>
    <w:rsid w:val="0077493D"/>
    <w:rsid w:val="007A340C"/>
    <w:rsid w:val="007C511A"/>
    <w:rsid w:val="007D3B1F"/>
    <w:rsid w:val="007D5345"/>
    <w:rsid w:val="007F5C5F"/>
    <w:rsid w:val="00810B12"/>
    <w:rsid w:val="00816B24"/>
    <w:rsid w:val="00820646"/>
    <w:rsid w:val="008266D6"/>
    <w:rsid w:val="00831D5B"/>
    <w:rsid w:val="00847E86"/>
    <w:rsid w:val="00891986"/>
    <w:rsid w:val="008A0962"/>
    <w:rsid w:val="008A5169"/>
    <w:rsid w:val="008B0A62"/>
    <w:rsid w:val="008C3F9F"/>
    <w:rsid w:val="008D71BC"/>
    <w:rsid w:val="0092130B"/>
    <w:rsid w:val="0092769F"/>
    <w:rsid w:val="009733BD"/>
    <w:rsid w:val="0098552B"/>
    <w:rsid w:val="009C6728"/>
    <w:rsid w:val="00A07788"/>
    <w:rsid w:val="00A2523E"/>
    <w:rsid w:val="00A4581B"/>
    <w:rsid w:val="00A64D14"/>
    <w:rsid w:val="00A75E81"/>
    <w:rsid w:val="00AA7E5A"/>
    <w:rsid w:val="00AE6638"/>
    <w:rsid w:val="00B6106B"/>
    <w:rsid w:val="00B6638D"/>
    <w:rsid w:val="00B72021"/>
    <w:rsid w:val="00BC06CF"/>
    <w:rsid w:val="00BD073D"/>
    <w:rsid w:val="00BD6BEA"/>
    <w:rsid w:val="00BE3001"/>
    <w:rsid w:val="00BE5924"/>
    <w:rsid w:val="00BE6ED2"/>
    <w:rsid w:val="00BF120E"/>
    <w:rsid w:val="00BF1B3D"/>
    <w:rsid w:val="00C22C38"/>
    <w:rsid w:val="00C5254B"/>
    <w:rsid w:val="00C5770B"/>
    <w:rsid w:val="00C73B11"/>
    <w:rsid w:val="00C81D22"/>
    <w:rsid w:val="00C85E9C"/>
    <w:rsid w:val="00CB0FAB"/>
    <w:rsid w:val="00CC31F2"/>
    <w:rsid w:val="00CD661A"/>
    <w:rsid w:val="00D26B5E"/>
    <w:rsid w:val="00D710C7"/>
    <w:rsid w:val="00DA306B"/>
    <w:rsid w:val="00DB0A31"/>
    <w:rsid w:val="00E0199E"/>
    <w:rsid w:val="00E0221D"/>
    <w:rsid w:val="00E409B6"/>
    <w:rsid w:val="00E458E9"/>
    <w:rsid w:val="00ED4997"/>
    <w:rsid w:val="00EF4D3E"/>
    <w:rsid w:val="00EF5B36"/>
    <w:rsid w:val="00F076FD"/>
    <w:rsid w:val="00F31522"/>
    <w:rsid w:val="00F84B8E"/>
    <w:rsid w:val="00F91A02"/>
    <w:rsid w:val="00FB00A8"/>
    <w:rsid w:val="00FC2402"/>
    <w:rsid w:val="00FC3B19"/>
    <w:rsid w:val="00FE53EB"/>
    <w:rsid w:val="00FF2E51"/>
    <w:rsid w:val="094B50D6"/>
    <w:rsid w:val="0D8FDCE8"/>
    <w:rsid w:val="27425E64"/>
    <w:rsid w:val="2A9E657A"/>
    <w:rsid w:val="2F5E9F80"/>
    <w:rsid w:val="38C56DC9"/>
    <w:rsid w:val="4AB561F7"/>
    <w:rsid w:val="55A042B7"/>
    <w:rsid w:val="5F8BBFB2"/>
    <w:rsid w:val="6829A542"/>
    <w:rsid w:val="769C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cas.org/wp-content/uploads/2025/04/PLAN-DE-IGUALDAD-FuCAS-1-1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cas.org/wp-content/uploads/2025/04/PLAN-DE-IGUALDAD-FuCAS-1.od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cas.org/wp-content/uploads/2025/04/AUDITORIA-SALARIAL-2024-MODIFICACIONES-OCTUBRE-24-2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cas.org/wp-content/uploads/2025/04/PLAN-DE-IGUALDAD-FuCAS-1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cas.org/wp-content/uploads/2025/04/AUDITORIA-SALARIAL-2024-MODIFICACIONES-OCTUBRE-24-2.od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ucas.org/wp-content/uploads/2025/04/AUDITORIA-SALARIAL-2024-MODIFICACIONES-OCTUBRE-24-2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A288BA77D3C2418514AAA0C7B0948A" ma:contentTypeVersion="11" ma:contentTypeDescription="Crear nuevo documento." ma:contentTypeScope="" ma:versionID="b584e4bdda26488b20a4176aa3489fe0">
  <xsd:schema xmlns:xsd="http://www.w3.org/2001/XMLSchema" xmlns:xs="http://www.w3.org/2001/XMLSchema" xmlns:p="http://schemas.microsoft.com/office/2006/metadata/properties" xmlns:ns2="8f934835-61a0-4636-854b-a3636e3e19af" xmlns:ns3="dbd7ac1d-b2be-4f8a-8da2-b7d17bf695eb" targetNamespace="http://schemas.microsoft.com/office/2006/metadata/properties" ma:root="true" ma:fieldsID="6f249b1ad5e727e3497edff5ad3fb1fc" ns2:_="" ns3:_="">
    <xsd:import namespace="8f934835-61a0-4636-854b-a3636e3e19af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34835-61a0-4636-854b-a3636e3e19a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dcd7ef-cde9-4dab-999f-e9a7613ca064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f934835-61a0-4636-854b-a3636e3e19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CDDBF-F3EA-4C69-B294-EFF371B5C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34835-61a0-4636-854b-a3636e3e19af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C7E5BB-79E5-4AC0-BF12-C078BA980035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f934835-61a0-4636-854b-a3636e3e19af"/>
  </ds:schemaRefs>
</ds:datastoreItem>
</file>

<file path=customXml/itemProps4.xml><?xml version="1.0" encoding="utf-8"?>
<ds:datastoreItem xmlns:ds="http://schemas.openxmlformats.org/officeDocument/2006/customXml" ds:itemID="{088F4BC1-10C7-4FD1-B596-587C9E25C1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3</TotalTime>
  <Pages>1</Pages>
  <Words>370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12</cp:revision>
  <cp:lastPrinted>2021-11-04T13:30:00Z</cp:lastPrinted>
  <dcterms:created xsi:type="dcterms:W3CDTF">2021-11-04T13:30:00Z</dcterms:created>
  <dcterms:modified xsi:type="dcterms:W3CDTF">2026-04-18T17:54:00Z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0x01010086A288BA77D3C2418514AAA0C7B0948A</vt:lpwstr>
  </property>
  <property fmtid="{D5CDD505-2E9C-101B-9397-08002B2CF9AE}" pid="3" name="Order">
    <vt:r8>541900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xd_Signature">
    <vt:bool>false</vt:bool>
  </property>
  <property fmtid="{D5CDD505-2E9C-101B-9397-08002B2CF9AE}" pid="11" name="PAGADA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Procesada">
    <vt:bool>false</vt:bool>
  </property>
</Properties>
</file>