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line style="position:absolute;mso-position-horizontal-relative:page;mso-position-vertical-relative:page;z-index:-253365248" from="208.121567pt,785.344971pt" to="211.458481pt,785.344971pt" stroked="true" strokeweight=".37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3364224" from="242.149887pt,785.344971pt" to="245.486801pt,785.344971pt" stroked="true" strokeweight=".378pt" strokecolor="#000000">
            <v:stroke dashstyle="solid"/>
            <w10:wrap type="none"/>
          </v:line>
        </w:pict>
      </w:r>
      <w:r>
        <w:rPr/>
        <w:pict>
          <v:group style="position:absolute;margin-left:274.140015pt;margin-top:772.929993pt;width:248.3pt;height:36.85pt;mso-position-horizontal-relative:page;mso-position-vertical-relative:page;z-index:-253363200" coordorigin="5483,15459" coordsize="4966,737">
            <v:shape style="position:absolute;left:5482;top:15458;width:4966;height:737" type="#_x0000_t75" stroked="false">
              <v:imagedata r:id="rId5" o:title=""/>
            </v:shape>
            <v:shape style="position:absolute;left:5482;top:15458;width:4966;height:737" type="#_x0000_t75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527.429993pt;margin-top:775.059998pt;width:32.6pt;height:32.6pt;mso-position-horizontal-relative:page;mso-position-vertical-relative:page;z-index:-253362176" coordorigin="10549,15501" coordsize="652,652">
            <v:shape style="position:absolute;left:10606;top:15559;width:536;height:536" type="#_x0000_t75" stroked="false">
              <v:imagedata r:id="rId7" o:title=""/>
            </v:shape>
            <v:shape style="position:absolute;left:10548;top:15501;width:652;height:652" type="#_x0000_t75" stroked="false">
              <v:imagedata r:id="rId8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Heading1"/>
        <w:spacing w:line="266" w:lineRule="auto"/>
        <w:ind w:right="848"/>
        <w:jc w:val="both"/>
      </w:pPr>
      <w:r>
        <w:rPr/>
        <w:drawing>
          <wp:anchor distT="0" distB="0" distL="0" distR="0" allowOverlap="1" layoutInCell="1" locked="0" behindDoc="1" simplePos="0" relativeHeight="249950208">
            <wp:simplePos x="0" y="0"/>
            <wp:positionH relativeFrom="page">
              <wp:posOffset>590677</wp:posOffset>
            </wp:positionH>
            <wp:positionV relativeFrom="paragraph">
              <wp:posOffset>-992541</wp:posOffset>
            </wp:positionV>
            <wp:extent cx="5995513" cy="8199362"/>
            <wp:effectExtent l="0" t="0" r="0" b="0"/>
            <wp:wrapNone/>
            <wp:docPr id="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5513" cy="8199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251231_CERTIFICADO_PPTO_TESORERIA_2026_R" w:id="1"/>
      <w:bookmarkEnd w:id="1"/>
      <w:r>
        <w:rPr>
          <w:b w:val="0"/>
        </w:rPr>
      </w:r>
      <w:r>
        <w:rPr>
          <w:w w:val="105"/>
        </w:rPr>
        <w:t>DÑA. MARÍA ARÁNZAZU FELIÚ VILLALBA, JEFA DE SECCIÓN DE INMIGRACION CON DNI 42.850.833-Q, COMO SECRETARIA DEL PATRONATO DE LA FUNDACIÓN TUTELAR CANARIA PARA LA ACCIÓN SOCIAL, MP.</w:t>
      </w:r>
    </w:p>
    <w:p>
      <w:pPr>
        <w:spacing w:before="134"/>
        <w:ind w:left="1325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CERTIFICA:</w:t>
      </w:r>
    </w:p>
    <w:p>
      <w:pPr>
        <w:pStyle w:val="BodyText"/>
        <w:spacing w:line="247" w:lineRule="auto" w:before="160"/>
        <w:ind w:left="1325" w:right="843"/>
        <w:jc w:val="both"/>
      </w:pPr>
      <w:r>
        <w:rPr>
          <w:w w:val="105"/>
        </w:rPr>
        <w:t>Que el Patronato de la Fundación Tutelar Canaria para la Acción Social, MP, en reunión ordinaria  celebrada el día 26 de noviembre de 2025, con </w:t>
      </w:r>
      <w:r>
        <w:rPr>
          <w:b/>
          <w:w w:val="105"/>
        </w:rPr>
        <w:t>Nº de certificado P15/2025</w:t>
      </w:r>
      <w:r>
        <w:rPr>
          <w:w w:val="105"/>
        </w:rPr>
        <w:t>, adoptó entre otros, el  siguiente acuerdo:</w:t>
      </w:r>
    </w:p>
    <w:p>
      <w:pPr>
        <w:pStyle w:val="BodyText"/>
        <w:spacing w:before="6"/>
      </w:pPr>
    </w:p>
    <w:p>
      <w:pPr>
        <w:spacing w:line="247" w:lineRule="auto" w:before="0"/>
        <w:ind w:left="1325" w:right="844" w:firstLine="0"/>
        <w:jc w:val="both"/>
        <w:rPr>
          <w:sz w:val="18"/>
        </w:rPr>
      </w:pPr>
      <w:r>
        <w:rPr>
          <w:b/>
          <w:w w:val="105"/>
          <w:sz w:val="18"/>
        </w:rPr>
        <w:t>“5.</w:t>
      </w:r>
      <w:r>
        <w:rPr>
          <w:b/>
          <w:spacing w:val="-27"/>
          <w:w w:val="105"/>
          <w:sz w:val="18"/>
        </w:rPr>
        <w:t> </w:t>
      </w:r>
      <w:r>
        <w:rPr>
          <w:b/>
          <w:w w:val="105"/>
          <w:sz w:val="18"/>
        </w:rPr>
        <w:t>Estudio</w:t>
      </w:r>
      <w:r>
        <w:rPr>
          <w:b/>
          <w:spacing w:val="-26"/>
          <w:w w:val="105"/>
          <w:sz w:val="18"/>
        </w:rPr>
        <w:t> </w:t>
      </w:r>
      <w:r>
        <w:rPr>
          <w:b/>
          <w:w w:val="105"/>
          <w:sz w:val="18"/>
        </w:rPr>
        <w:t>y</w:t>
      </w:r>
      <w:r>
        <w:rPr>
          <w:b/>
          <w:spacing w:val="-28"/>
          <w:w w:val="105"/>
          <w:sz w:val="18"/>
        </w:rPr>
        <w:t> </w:t>
      </w:r>
      <w:r>
        <w:rPr>
          <w:b/>
          <w:w w:val="105"/>
          <w:sz w:val="18"/>
        </w:rPr>
        <w:t>aprobación,</w:t>
      </w:r>
      <w:r>
        <w:rPr>
          <w:b/>
          <w:spacing w:val="-24"/>
          <w:w w:val="105"/>
          <w:sz w:val="18"/>
        </w:rPr>
        <w:t> </w:t>
      </w:r>
      <w:r>
        <w:rPr>
          <w:b/>
          <w:w w:val="105"/>
          <w:sz w:val="18"/>
        </w:rPr>
        <w:t>si</w:t>
      </w:r>
      <w:r>
        <w:rPr>
          <w:b/>
          <w:spacing w:val="-26"/>
          <w:w w:val="105"/>
          <w:sz w:val="18"/>
        </w:rPr>
        <w:t> </w:t>
      </w:r>
      <w:r>
        <w:rPr>
          <w:b/>
          <w:w w:val="105"/>
          <w:sz w:val="18"/>
        </w:rPr>
        <w:t>procede,</w:t>
      </w:r>
      <w:r>
        <w:rPr>
          <w:b/>
          <w:spacing w:val="-24"/>
          <w:w w:val="105"/>
          <w:sz w:val="18"/>
        </w:rPr>
        <w:t> </w:t>
      </w:r>
      <w:r>
        <w:rPr>
          <w:b/>
          <w:w w:val="105"/>
          <w:sz w:val="18"/>
        </w:rPr>
        <w:t>del</w:t>
      </w:r>
      <w:r>
        <w:rPr>
          <w:b/>
          <w:spacing w:val="-26"/>
          <w:w w:val="105"/>
          <w:sz w:val="18"/>
        </w:rPr>
        <w:t> </w:t>
      </w:r>
      <w:r>
        <w:rPr>
          <w:b/>
          <w:w w:val="105"/>
          <w:sz w:val="18"/>
        </w:rPr>
        <w:t>Presupuesto</w:t>
      </w:r>
      <w:r>
        <w:rPr>
          <w:b/>
          <w:spacing w:val="-25"/>
          <w:w w:val="105"/>
          <w:sz w:val="18"/>
        </w:rPr>
        <w:t> </w:t>
      </w:r>
      <w:r>
        <w:rPr>
          <w:b/>
          <w:w w:val="105"/>
          <w:sz w:val="18"/>
        </w:rPr>
        <w:t>de</w:t>
      </w:r>
      <w:r>
        <w:rPr>
          <w:b/>
          <w:spacing w:val="-29"/>
          <w:w w:val="105"/>
          <w:sz w:val="18"/>
        </w:rPr>
        <w:t> </w:t>
      </w:r>
      <w:r>
        <w:rPr>
          <w:b/>
          <w:w w:val="105"/>
          <w:sz w:val="18"/>
        </w:rPr>
        <w:t>Tesorería</w:t>
      </w:r>
      <w:r>
        <w:rPr>
          <w:b/>
          <w:spacing w:val="-27"/>
          <w:w w:val="105"/>
          <w:sz w:val="18"/>
        </w:rPr>
        <w:t> </w:t>
      </w:r>
      <w:r>
        <w:rPr>
          <w:b/>
          <w:w w:val="105"/>
          <w:sz w:val="18"/>
        </w:rPr>
        <w:t>de</w:t>
      </w:r>
      <w:r>
        <w:rPr>
          <w:b/>
          <w:spacing w:val="-29"/>
          <w:w w:val="105"/>
          <w:sz w:val="18"/>
        </w:rPr>
        <w:t> </w:t>
      </w:r>
      <w:r>
        <w:rPr>
          <w:b/>
          <w:w w:val="105"/>
          <w:sz w:val="18"/>
        </w:rPr>
        <w:t>la</w:t>
      </w:r>
      <w:r>
        <w:rPr>
          <w:b/>
          <w:spacing w:val="-25"/>
          <w:w w:val="105"/>
          <w:sz w:val="18"/>
        </w:rPr>
        <w:t> </w:t>
      </w:r>
      <w:r>
        <w:rPr>
          <w:b/>
          <w:w w:val="105"/>
          <w:sz w:val="18"/>
        </w:rPr>
        <w:t>Fundación</w:t>
      </w:r>
      <w:r>
        <w:rPr>
          <w:b/>
          <w:spacing w:val="-28"/>
          <w:w w:val="105"/>
          <w:sz w:val="18"/>
        </w:rPr>
        <w:t> </w:t>
      </w:r>
      <w:r>
        <w:rPr>
          <w:b/>
          <w:w w:val="105"/>
          <w:sz w:val="18"/>
        </w:rPr>
        <w:t>Tutelar</w:t>
      </w:r>
      <w:r>
        <w:rPr>
          <w:b/>
          <w:spacing w:val="-25"/>
          <w:w w:val="105"/>
          <w:sz w:val="18"/>
        </w:rPr>
        <w:t> </w:t>
      </w:r>
      <w:r>
        <w:rPr>
          <w:b/>
          <w:w w:val="105"/>
          <w:sz w:val="18"/>
        </w:rPr>
        <w:t>Canaria para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la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Acción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Social,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MP,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para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el</w:t>
      </w:r>
      <w:r>
        <w:rPr>
          <w:b/>
          <w:spacing w:val="-4"/>
          <w:w w:val="105"/>
          <w:sz w:val="18"/>
        </w:rPr>
        <w:t> </w:t>
      </w:r>
      <w:r>
        <w:rPr>
          <w:b/>
          <w:w w:val="105"/>
          <w:sz w:val="18"/>
        </w:rPr>
        <w:t>ejercicio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2025,</w:t>
      </w:r>
      <w:r>
        <w:rPr>
          <w:b/>
          <w:spacing w:val="-2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cumplimiento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Orden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7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abril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2008, por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que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dictan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las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normas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sobre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requisitos,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estructura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elaboración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Presupu</w:t>
      </w:r>
      <w:r>
        <w:rPr>
          <w:i/>
          <w:w w:val="105"/>
          <w:sz w:val="18"/>
        </w:rPr>
        <w:t>esto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de</w:t>
      </w:r>
      <w:r>
        <w:rPr>
          <w:i/>
          <w:spacing w:val="-9"/>
          <w:w w:val="105"/>
          <w:sz w:val="18"/>
        </w:rPr>
        <w:t> </w:t>
      </w:r>
      <w:r>
        <w:rPr>
          <w:i/>
          <w:w w:val="105"/>
          <w:sz w:val="18"/>
        </w:rPr>
        <w:t>Tesorería </w:t>
      </w:r>
      <w:r>
        <w:rPr>
          <w:i/>
          <w:w w:val="105"/>
          <w:sz w:val="18"/>
        </w:rPr>
        <w:t>de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los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Sujetos</w:t>
      </w:r>
      <w:r>
        <w:rPr>
          <w:i/>
          <w:spacing w:val="-9"/>
          <w:w w:val="105"/>
          <w:sz w:val="18"/>
        </w:rPr>
        <w:t> </w:t>
      </w:r>
      <w:r>
        <w:rPr>
          <w:i/>
          <w:w w:val="105"/>
          <w:sz w:val="18"/>
        </w:rPr>
        <w:t>Integrantes</w:t>
      </w:r>
      <w:r>
        <w:rPr>
          <w:i/>
          <w:spacing w:val="-7"/>
          <w:w w:val="105"/>
          <w:sz w:val="18"/>
        </w:rPr>
        <w:t> </w:t>
      </w:r>
      <w:r>
        <w:rPr>
          <w:i/>
          <w:w w:val="105"/>
          <w:sz w:val="18"/>
        </w:rPr>
        <w:t>del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Sector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Público</w:t>
      </w:r>
      <w:r>
        <w:rPr>
          <w:i/>
          <w:spacing w:val="-6"/>
          <w:w w:val="105"/>
          <w:sz w:val="18"/>
        </w:rPr>
        <w:t> </w:t>
      </w:r>
      <w:r>
        <w:rPr>
          <w:i/>
          <w:w w:val="105"/>
          <w:sz w:val="18"/>
        </w:rPr>
        <w:t>con</w:t>
      </w:r>
      <w:r>
        <w:rPr>
          <w:i/>
          <w:spacing w:val="-10"/>
          <w:w w:val="105"/>
          <w:sz w:val="18"/>
        </w:rPr>
        <w:t> </w:t>
      </w:r>
      <w:r>
        <w:rPr>
          <w:i/>
          <w:w w:val="105"/>
          <w:sz w:val="18"/>
        </w:rPr>
        <w:t>Presupuesto</w:t>
      </w:r>
      <w:r>
        <w:rPr>
          <w:i/>
          <w:spacing w:val="-8"/>
          <w:w w:val="105"/>
          <w:sz w:val="18"/>
        </w:rPr>
        <w:t> </w:t>
      </w:r>
      <w:r>
        <w:rPr>
          <w:i/>
          <w:w w:val="105"/>
          <w:sz w:val="18"/>
        </w:rPr>
        <w:t>Estimativo.”</w:t>
      </w:r>
      <w:r>
        <w:rPr>
          <w:i/>
          <w:spacing w:val="-7"/>
          <w:w w:val="105"/>
          <w:sz w:val="18"/>
        </w:rPr>
        <w:t> </w:t>
      </w:r>
      <w:r>
        <w:rPr>
          <w:w w:val="105"/>
          <w:sz w:val="18"/>
        </w:rPr>
        <w:t>Después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entrega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la documentación</w:t>
      </w:r>
      <w:r>
        <w:rPr>
          <w:spacing w:val="-28"/>
          <w:w w:val="105"/>
          <w:sz w:val="18"/>
        </w:rPr>
        <w:t> </w:t>
      </w:r>
      <w:r>
        <w:rPr>
          <w:w w:val="105"/>
          <w:sz w:val="18"/>
        </w:rPr>
        <w:t>referida</w:t>
      </w:r>
      <w:r>
        <w:rPr>
          <w:spacing w:val="-2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28"/>
          <w:w w:val="105"/>
          <w:sz w:val="18"/>
        </w:rPr>
        <w:t> </w:t>
      </w:r>
      <w:r>
        <w:rPr>
          <w:w w:val="105"/>
          <w:sz w:val="18"/>
        </w:rPr>
        <w:t>dicho</w:t>
      </w:r>
      <w:r>
        <w:rPr>
          <w:spacing w:val="-28"/>
          <w:w w:val="105"/>
          <w:sz w:val="18"/>
        </w:rPr>
        <w:t> </w:t>
      </w:r>
      <w:r>
        <w:rPr>
          <w:w w:val="105"/>
          <w:sz w:val="18"/>
        </w:rPr>
        <w:t>extremo,</w:t>
      </w:r>
      <w:r>
        <w:rPr>
          <w:spacing w:val="-27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28"/>
          <w:w w:val="105"/>
          <w:sz w:val="18"/>
        </w:rPr>
        <w:t> </w:t>
      </w:r>
      <w:r>
        <w:rPr>
          <w:w w:val="105"/>
          <w:sz w:val="18"/>
        </w:rPr>
        <w:t>tras</w:t>
      </w:r>
      <w:r>
        <w:rPr>
          <w:spacing w:val="-29"/>
          <w:w w:val="105"/>
          <w:sz w:val="18"/>
        </w:rPr>
        <w:t> </w:t>
      </w:r>
      <w:r>
        <w:rPr>
          <w:w w:val="105"/>
          <w:sz w:val="18"/>
        </w:rPr>
        <w:t>varias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deliberaciones,</w:t>
      </w:r>
      <w:r>
        <w:rPr>
          <w:spacing w:val="-28"/>
          <w:w w:val="105"/>
          <w:sz w:val="18"/>
        </w:rPr>
        <w:t> </w:t>
      </w:r>
      <w:r>
        <w:rPr>
          <w:w w:val="105"/>
          <w:sz w:val="18"/>
        </w:rPr>
        <w:t>fue</w:t>
      </w:r>
      <w:r>
        <w:rPr>
          <w:spacing w:val="-28"/>
          <w:w w:val="105"/>
          <w:sz w:val="18"/>
        </w:rPr>
        <w:t> </w:t>
      </w:r>
      <w:r>
        <w:rPr>
          <w:w w:val="105"/>
          <w:sz w:val="18"/>
        </w:rPr>
        <w:t>aprobado</w:t>
      </w:r>
      <w:r>
        <w:rPr>
          <w:spacing w:val="-27"/>
          <w:w w:val="105"/>
          <w:sz w:val="18"/>
        </w:rPr>
        <w:t> </w:t>
      </w:r>
      <w:r>
        <w:rPr>
          <w:w w:val="105"/>
          <w:sz w:val="18"/>
        </w:rPr>
        <w:t>por</w:t>
      </w:r>
      <w:r>
        <w:rPr>
          <w:spacing w:val="-26"/>
          <w:w w:val="105"/>
          <w:sz w:val="18"/>
        </w:rPr>
        <w:t> </w:t>
      </w:r>
      <w:r>
        <w:rPr>
          <w:w w:val="105"/>
          <w:sz w:val="18"/>
        </w:rPr>
        <w:t>unanimidad.</w:t>
      </w:r>
      <w:r>
        <w:rPr>
          <w:spacing w:val="-28"/>
          <w:w w:val="105"/>
          <w:sz w:val="18"/>
        </w:rPr>
        <w:t> </w:t>
      </w:r>
      <w:r>
        <w:rPr>
          <w:w w:val="105"/>
          <w:sz w:val="18"/>
        </w:rPr>
        <w:t>Dicha documentación se encuentra a disposición en la sede administrativa y en la web de FUCAS</w:t>
      </w:r>
      <w:hyperlink r:id="rId10">
        <w:r>
          <w:rPr>
            <w:w w:val="105"/>
            <w:sz w:val="18"/>
          </w:rPr>
          <w:t> www.fucas.org.</w:t>
        </w:r>
      </w:hyperlink>
    </w:p>
    <w:p>
      <w:pPr>
        <w:pStyle w:val="BodyText"/>
        <w:spacing w:before="8"/>
      </w:pPr>
    </w:p>
    <w:p>
      <w:pPr>
        <w:pStyle w:val="BodyText"/>
        <w:spacing w:line="247" w:lineRule="auto"/>
        <w:ind w:left="1325" w:right="847"/>
        <w:jc w:val="both"/>
      </w:pPr>
      <w:r>
        <w:rPr>
          <w:w w:val="105"/>
        </w:rPr>
        <w:t>Así</w:t>
      </w:r>
      <w:r>
        <w:rPr>
          <w:spacing w:val="-18"/>
          <w:w w:val="105"/>
        </w:rPr>
        <w:t> </w:t>
      </w:r>
      <w:r>
        <w:rPr>
          <w:w w:val="105"/>
        </w:rPr>
        <w:t>mismo,</w:t>
      </w:r>
      <w:r>
        <w:rPr>
          <w:spacing w:val="-16"/>
          <w:w w:val="105"/>
        </w:rPr>
        <w:t> </w:t>
      </w:r>
      <w:r>
        <w:rPr>
          <w:w w:val="105"/>
        </w:rPr>
        <w:t>se</w:t>
      </w:r>
      <w:r>
        <w:rPr>
          <w:spacing w:val="-19"/>
          <w:w w:val="105"/>
        </w:rPr>
        <w:t> </w:t>
      </w:r>
      <w:r>
        <w:rPr>
          <w:w w:val="105"/>
        </w:rPr>
        <w:t>hace</w:t>
      </w:r>
      <w:r>
        <w:rPr>
          <w:spacing w:val="-17"/>
          <w:w w:val="105"/>
        </w:rPr>
        <w:t> </w:t>
      </w:r>
      <w:r>
        <w:rPr>
          <w:w w:val="105"/>
        </w:rPr>
        <w:t>constar</w:t>
      </w:r>
      <w:r>
        <w:rPr>
          <w:spacing w:val="-17"/>
          <w:w w:val="105"/>
        </w:rPr>
        <w:t> </w:t>
      </w:r>
      <w:r>
        <w:rPr>
          <w:w w:val="105"/>
        </w:rPr>
        <w:t>que,</w:t>
      </w:r>
      <w:r>
        <w:rPr>
          <w:spacing w:val="-16"/>
          <w:w w:val="105"/>
        </w:rPr>
        <w:t> </w:t>
      </w:r>
      <w:r>
        <w:rPr>
          <w:w w:val="105"/>
        </w:rPr>
        <w:t>en</w:t>
      </w:r>
      <w:r>
        <w:rPr>
          <w:spacing w:val="-19"/>
          <w:w w:val="105"/>
        </w:rPr>
        <w:t> </w:t>
      </w:r>
      <w:r>
        <w:rPr>
          <w:w w:val="105"/>
        </w:rPr>
        <w:t>reunión</w:t>
      </w:r>
      <w:r>
        <w:rPr>
          <w:spacing w:val="-18"/>
          <w:w w:val="105"/>
        </w:rPr>
        <w:t> </w:t>
      </w:r>
      <w:r>
        <w:rPr>
          <w:w w:val="105"/>
        </w:rPr>
        <w:t>del</w:t>
      </w:r>
      <w:r>
        <w:rPr>
          <w:spacing w:val="-17"/>
          <w:w w:val="105"/>
        </w:rPr>
        <w:t> </w:t>
      </w:r>
      <w:r>
        <w:rPr>
          <w:w w:val="105"/>
        </w:rPr>
        <w:t>Patronato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18"/>
          <w:w w:val="105"/>
        </w:rPr>
        <w:t> </w:t>
      </w:r>
      <w:r>
        <w:rPr>
          <w:w w:val="105"/>
        </w:rPr>
        <w:t>la</w:t>
      </w:r>
      <w:r>
        <w:rPr>
          <w:spacing w:val="-17"/>
          <w:w w:val="105"/>
        </w:rPr>
        <w:t> </w:t>
      </w:r>
      <w:r>
        <w:rPr>
          <w:w w:val="105"/>
        </w:rPr>
        <w:t>Fundación</w:t>
      </w:r>
      <w:r>
        <w:rPr>
          <w:spacing w:val="-17"/>
          <w:w w:val="105"/>
        </w:rPr>
        <w:t> </w:t>
      </w:r>
      <w:r>
        <w:rPr>
          <w:w w:val="105"/>
        </w:rPr>
        <w:t>Tutelar</w:t>
      </w:r>
      <w:r>
        <w:rPr>
          <w:spacing w:val="-17"/>
          <w:w w:val="105"/>
        </w:rPr>
        <w:t> </w:t>
      </w:r>
      <w:r>
        <w:rPr>
          <w:w w:val="105"/>
        </w:rPr>
        <w:t>Canaria</w:t>
      </w:r>
      <w:r>
        <w:rPr>
          <w:spacing w:val="-17"/>
          <w:w w:val="105"/>
        </w:rPr>
        <w:t> </w:t>
      </w:r>
      <w:r>
        <w:rPr>
          <w:w w:val="105"/>
        </w:rPr>
        <w:t>para</w:t>
      </w:r>
      <w:r>
        <w:rPr>
          <w:spacing w:val="-19"/>
          <w:w w:val="105"/>
        </w:rPr>
        <w:t> </w:t>
      </w:r>
      <w:r>
        <w:rPr>
          <w:w w:val="105"/>
        </w:rPr>
        <w:t>la</w:t>
      </w:r>
      <w:r>
        <w:rPr>
          <w:spacing w:val="-18"/>
          <w:w w:val="105"/>
        </w:rPr>
        <w:t> </w:t>
      </w:r>
      <w:r>
        <w:rPr>
          <w:w w:val="105"/>
        </w:rPr>
        <w:t>Acción Social,</w:t>
      </w:r>
      <w:r>
        <w:rPr>
          <w:spacing w:val="-14"/>
          <w:w w:val="105"/>
        </w:rPr>
        <w:t> </w:t>
      </w:r>
      <w:r>
        <w:rPr>
          <w:w w:val="105"/>
        </w:rPr>
        <w:t>MP,</w:t>
      </w:r>
      <w:r>
        <w:rPr>
          <w:spacing w:val="-16"/>
          <w:w w:val="105"/>
        </w:rPr>
        <w:t> </w:t>
      </w:r>
      <w:r>
        <w:rPr>
          <w:w w:val="105"/>
        </w:rPr>
        <w:t>celebrada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8"/>
          <w:w w:val="105"/>
        </w:rPr>
        <w:t> </w:t>
      </w: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26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7"/>
          <w:w w:val="105"/>
        </w:rPr>
        <w:t> </w:t>
      </w:r>
      <w:r>
        <w:rPr>
          <w:w w:val="105"/>
        </w:rPr>
        <w:t>noviembre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6"/>
          <w:w w:val="105"/>
        </w:rPr>
        <w:t> </w:t>
      </w:r>
      <w:r>
        <w:rPr>
          <w:w w:val="105"/>
        </w:rPr>
        <w:t>2025,</w:t>
      </w:r>
      <w:r>
        <w:rPr>
          <w:spacing w:val="-14"/>
          <w:w w:val="105"/>
        </w:rPr>
        <w:t> </w:t>
      </w:r>
      <w:r>
        <w:rPr>
          <w:w w:val="105"/>
        </w:rPr>
        <w:t>estuvieron</w:t>
      </w:r>
      <w:r>
        <w:rPr>
          <w:spacing w:val="-16"/>
          <w:w w:val="105"/>
        </w:rPr>
        <w:t> </w:t>
      </w:r>
      <w:r>
        <w:rPr>
          <w:w w:val="105"/>
        </w:rPr>
        <w:t>presentes</w:t>
      </w:r>
      <w:r>
        <w:rPr>
          <w:spacing w:val="-16"/>
          <w:w w:val="105"/>
        </w:rPr>
        <w:t> </w:t>
      </w:r>
      <w:r>
        <w:rPr>
          <w:w w:val="105"/>
        </w:rPr>
        <w:t>mediante</w:t>
      </w:r>
      <w:r>
        <w:rPr>
          <w:spacing w:val="-17"/>
          <w:w w:val="105"/>
        </w:rPr>
        <w:t> </w:t>
      </w:r>
      <w:r>
        <w:rPr>
          <w:w w:val="105"/>
        </w:rPr>
        <w:t>videoconferencia, los miembros que a continuación se</w:t>
      </w:r>
      <w:r>
        <w:rPr>
          <w:spacing w:val="-17"/>
          <w:w w:val="105"/>
        </w:rPr>
        <w:t> </w:t>
      </w:r>
      <w:r>
        <w:rPr>
          <w:w w:val="105"/>
        </w:rPr>
        <w:t>relacionan: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1932" w:val="left" w:leader="none"/>
          <w:tab w:pos="1933" w:val="left" w:leader="none"/>
        </w:tabs>
        <w:spacing w:line="240" w:lineRule="auto" w:before="0" w:after="0"/>
        <w:ind w:left="1932" w:right="0" w:hanging="304"/>
        <w:jc w:val="left"/>
        <w:rPr>
          <w:sz w:val="18"/>
        </w:rPr>
      </w:pPr>
      <w:r>
        <w:rPr>
          <w:w w:val="105"/>
          <w:sz w:val="18"/>
        </w:rPr>
        <w:t>Presidente: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Francisco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Gaspar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Candil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González,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Viceconsejero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Bienestar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Social.</w:t>
      </w:r>
    </w:p>
    <w:p>
      <w:pPr>
        <w:pStyle w:val="ListParagraph"/>
        <w:numPr>
          <w:ilvl w:val="0"/>
          <w:numId w:val="1"/>
        </w:numPr>
        <w:tabs>
          <w:tab w:pos="1932" w:val="left" w:leader="none"/>
          <w:tab w:pos="1933" w:val="left" w:leader="none"/>
        </w:tabs>
        <w:spacing w:line="247" w:lineRule="auto" w:before="8" w:after="0"/>
        <w:ind w:left="1932" w:right="847" w:hanging="304"/>
        <w:jc w:val="left"/>
        <w:rPr>
          <w:sz w:val="18"/>
        </w:rPr>
      </w:pPr>
      <w:r>
        <w:rPr>
          <w:w w:val="105"/>
          <w:sz w:val="18"/>
        </w:rPr>
        <w:t>Vicepresidenta: Dña. Elisabet Santana Rosales, Directora General de Servicios Sociales e Inmigración.</w:t>
      </w:r>
    </w:p>
    <w:p>
      <w:pPr>
        <w:pStyle w:val="ListParagraph"/>
        <w:numPr>
          <w:ilvl w:val="0"/>
          <w:numId w:val="1"/>
        </w:numPr>
        <w:tabs>
          <w:tab w:pos="1932" w:val="left" w:leader="none"/>
          <w:tab w:pos="1933" w:val="left" w:leader="none"/>
        </w:tabs>
        <w:spacing w:line="240" w:lineRule="auto" w:before="0" w:after="0"/>
        <w:ind w:left="1932" w:right="0" w:hanging="304"/>
        <w:jc w:val="left"/>
        <w:rPr>
          <w:sz w:val="18"/>
        </w:rPr>
      </w:pPr>
      <w:r>
        <w:rPr>
          <w:w w:val="105"/>
          <w:sz w:val="18"/>
        </w:rPr>
        <w:t>Vocal: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Dña.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Dulce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María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Gutiérrez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González,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Directora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General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Discapacidad.</w:t>
      </w:r>
    </w:p>
    <w:p>
      <w:pPr>
        <w:pStyle w:val="ListParagraph"/>
        <w:numPr>
          <w:ilvl w:val="0"/>
          <w:numId w:val="1"/>
        </w:numPr>
        <w:tabs>
          <w:tab w:pos="1932" w:val="left" w:leader="none"/>
          <w:tab w:pos="1933" w:val="left" w:leader="none"/>
        </w:tabs>
        <w:spacing w:line="240" w:lineRule="auto" w:before="6" w:after="0"/>
        <w:ind w:left="1932" w:right="0" w:hanging="304"/>
        <w:jc w:val="left"/>
        <w:rPr>
          <w:sz w:val="18"/>
        </w:rPr>
      </w:pPr>
      <w:r>
        <w:rPr>
          <w:w w:val="105"/>
          <w:sz w:val="18"/>
        </w:rPr>
        <w:t>Secretaria del Patronato: Dña. María Aránzazu Feliú Villalba, Jefa de Sección de Inmigración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</w:t>
      </w:r>
    </w:p>
    <w:p>
      <w:pPr>
        <w:pStyle w:val="BodyText"/>
        <w:spacing w:before="5"/>
        <w:ind w:left="1932"/>
      </w:pPr>
      <w:r>
        <w:rPr>
          <w:w w:val="105"/>
        </w:rPr>
        <w:t>la Dirección General de Servicios Sociales e Inmigración.”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pStyle w:val="BodyText"/>
        <w:spacing w:line="247" w:lineRule="auto"/>
        <w:ind w:left="1325" w:right="846"/>
        <w:jc w:val="both"/>
      </w:pPr>
      <w:r>
        <w:rPr>
          <w:w w:val="105"/>
        </w:rPr>
        <w:t>Y</w:t>
      </w:r>
      <w:r>
        <w:rPr>
          <w:spacing w:val="-18"/>
          <w:w w:val="105"/>
        </w:rPr>
        <w:t> </w:t>
      </w:r>
      <w:r>
        <w:rPr>
          <w:w w:val="105"/>
        </w:rPr>
        <w:t>para</w:t>
      </w:r>
      <w:r>
        <w:rPr>
          <w:spacing w:val="-16"/>
          <w:w w:val="105"/>
        </w:rPr>
        <w:t> </w:t>
      </w:r>
      <w:r>
        <w:rPr>
          <w:w w:val="105"/>
        </w:rPr>
        <w:t>que</w:t>
      </w:r>
      <w:r>
        <w:rPr>
          <w:spacing w:val="-18"/>
          <w:w w:val="105"/>
        </w:rPr>
        <w:t> </w:t>
      </w:r>
      <w:r>
        <w:rPr>
          <w:w w:val="105"/>
        </w:rPr>
        <w:t>conste</w:t>
      </w:r>
      <w:r>
        <w:rPr>
          <w:spacing w:val="-18"/>
          <w:w w:val="105"/>
        </w:rPr>
        <w:t> </w:t>
      </w:r>
      <w:r>
        <w:rPr>
          <w:w w:val="105"/>
        </w:rPr>
        <w:t>y</w:t>
      </w:r>
      <w:r>
        <w:rPr>
          <w:spacing w:val="-16"/>
          <w:w w:val="105"/>
        </w:rPr>
        <w:t> </w:t>
      </w:r>
      <w:r>
        <w:rPr>
          <w:w w:val="105"/>
        </w:rPr>
        <w:t>surta</w:t>
      </w:r>
      <w:r>
        <w:rPr>
          <w:spacing w:val="-16"/>
          <w:w w:val="105"/>
        </w:rPr>
        <w:t> </w:t>
      </w:r>
      <w:r>
        <w:rPr>
          <w:w w:val="105"/>
        </w:rPr>
        <w:t>efectos,</w:t>
      </w:r>
      <w:r>
        <w:rPr>
          <w:spacing w:val="-17"/>
          <w:w w:val="105"/>
        </w:rPr>
        <w:t> </w:t>
      </w:r>
      <w:r>
        <w:rPr>
          <w:w w:val="105"/>
        </w:rPr>
        <w:t>expide</w:t>
      </w:r>
      <w:r>
        <w:rPr>
          <w:spacing w:val="-18"/>
          <w:w w:val="105"/>
        </w:rPr>
        <w:t> </w:t>
      </w:r>
      <w:r>
        <w:rPr>
          <w:w w:val="105"/>
        </w:rPr>
        <w:t>la</w:t>
      </w:r>
      <w:r>
        <w:rPr>
          <w:spacing w:val="-17"/>
          <w:w w:val="105"/>
        </w:rPr>
        <w:t> </w:t>
      </w:r>
      <w:r>
        <w:rPr>
          <w:w w:val="105"/>
        </w:rPr>
        <w:t>presente,</w:t>
      </w:r>
      <w:r>
        <w:rPr>
          <w:spacing w:val="-18"/>
          <w:w w:val="105"/>
        </w:rPr>
        <w:t> </w:t>
      </w:r>
      <w:r>
        <w:rPr>
          <w:w w:val="105"/>
        </w:rPr>
        <w:t>con</w:t>
      </w:r>
      <w:r>
        <w:rPr>
          <w:spacing w:val="-17"/>
          <w:w w:val="105"/>
        </w:rPr>
        <w:t> </w:t>
      </w:r>
      <w:r>
        <w:rPr>
          <w:w w:val="105"/>
        </w:rPr>
        <w:t>el</w:t>
      </w:r>
      <w:r>
        <w:rPr>
          <w:spacing w:val="-18"/>
          <w:w w:val="105"/>
        </w:rPr>
        <w:t> </w:t>
      </w:r>
      <w:r>
        <w:rPr>
          <w:w w:val="105"/>
        </w:rPr>
        <w:t>visto</w:t>
      </w:r>
      <w:r>
        <w:rPr>
          <w:spacing w:val="-18"/>
          <w:w w:val="105"/>
        </w:rPr>
        <w:t> </w:t>
      </w:r>
      <w:r>
        <w:rPr>
          <w:w w:val="105"/>
        </w:rPr>
        <w:t>bueno</w:t>
      </w:r>
      <w:r>
        <w:rPr>
          <w:spacing w:val="-18"/>
          <w:w w:val="105"/>
        </w:rPr>
        <w:t> </w:t>
      </w:r>
      <w:r>
        <w:rPr>
          <w:w w:val="105"/>
        </w:rPr>
        <w:t>del</w:t>
      </w:r>
      <w:r>
        <w:rPr>
          <w:spacing w:val="-17"/>
          <w:w w:val="105"/>
        </w:rPr>
        <w:t> </w:t>
      </w:r>
      <w:r>
        <w:rPr>
          <w:w w:val="105"/>
        </w:rPr>
        <w:t>Sr.</w:t>
      </w:r>
      <w:r>
        <w:rPr>
          <w:spacing w:val="-17"/>
          <w:w w:val="105"/>
        </w:rPr>
        <w:t> </w:t>
      </w:r>
      <w:r>
        <w:rPr>
          <w:w w:val="105"/>
        </w:rPr>
        <w:t>Presidente</w:t>
      </w:r>
      <w:r>
        <w:rPr>
          <w:spacing w:val="-18"/>
          <w:w w:val="105"/>
        </w:rPr>
        <w:t> </w:t>
      </w:r>
      <w:r>
        <w:rPr>
          <w:w w:val="105"/>
        </w:rPr>
        <w:t>del</w:t>
      </w:r>
      <w:r>
        <w:rPr>
          <w:spacing w:val="-17"/>
          <w:w w:val="105"/>
        </w:rPr>
        <w:t> </w:t>
      </w:r>
      <w:r>
        <w:rPr>
          <w:w w:val="105"/>
        </w:rPr>
        <w:t>Patronato, en Las Palmas de Gran Canaria, a veintiséis de</w:t>
      </w:r>
      <w:r>
        <w:rPr>
          <w:spacing w:val="-39"/>
          <w:w w:val="105"/>
        </w:rPr>
        <w:t> </w:t>
      </w:r>
      <w:r>
        <w:rPr>
          <w:w w:val="105"/>
        </w:rPr>
        <w:t>noviembre del 2025.</w:t>
      </w:r>
    </w:p>
    <w:p>
      <w:pPr>
        <w:pStyle w:val="BodyText"/>
        <w:spacing w:before="7"/>
      </w:pPr>
    </w:p>
    <w:p>
      <w:pPr>
        <w:pStyle w:val="BodyText"/>
        <w:tabs>
          <w:tab w:pos="6102" w:val="left" w:leader="none"/>
        </w:tabs>
        <w:ind w:left="1325"/>
      </w:pPr>
      <w:r>
        <w:rPr>
          <w:w w:val="105"/>
        </w:rPr>
        <w:t>Vº Bº</w:t>
      </w:r>
      <w:r>
        <w:rPr>
          <w:spacing w:val="-18"/>
          <w:w w:val="105"/>
        </w:rPr>
        <w:t> </w:t>
      </w:r>
      <w:r>
        <w:rPr>
          <w:w w:val="105"/>
        </w:rPr>
        <w:t>EL</w:t>
      </w:r>
      <w:r>
        <w:rPr>
          <w:spacing w:val="-9"/>
          <w:w w:val="105"/>
        </w:rPr>
        <w:t> </w:t>
      </w:r>
      <w:r>
        <w:rPr>
          <w:w w:val="105"/>
        </w:rPr>
        <w:t>PRESIDENTE,</w:t>
        <w:tab/>
        <w:t>LA</w:t>
      </w:r>
      <w:r>
        <w:rPr>
          <w:spacing w:val="-2"/>
          <w:w w:val="105"/>
        </w:rPr>
        <w:t> </w:t>
      </w:r>
      <w:r>
        <w:rPr>
          <w:w w:val="105"/>
        </w:rPr>
        <w:t>SECRETARIA,</w:t>
      </w:r>
    </w:p>
    <w:p>
      <w:pPr>
        <w:pStyle w:val="BodyText"/>
        <w:tabs>
          <w:tab w:pos="6102" w:val="left" w:leader="none"/>
        </w:tabs>
        <w:spacing w:before="5"/>
        <w:ind w:left="1325"/>
      </w:pPr>
      <w:r>
        <w:rPr>
          <w:w w:val="105"/>
        </w:rPr>
        <w:t>FRANCISCO GASPAR</w:t>
      </w:r>
      <w:r>
        <w:rPr>
          <w:spacing w:val="-34"/>
          <w:w w:val="105"/>
        </w:rPr>
        <w:t> </w:t>
      </w:r>
      <w:r>
        <w:rPr>
          <w:w w:val="105"/>
        </w:rPr>
        <w:t>CANDIL</w:t>
      </w:r>
      <w:r>
        <w:rPr>
          <w:spacing w:val="-16"/>
          <w:w w:val="105"/>
        </w:rPr>
        <w:t> </w:t>
      </w:r>
      <w:r>
        <w:rPr>
          <w:w w:val="105"/>
        </w:rPr>
        <w:t>GONZÁLEZ</w:t>
        <w:tab/>
        <w:t>MARÍA ARÁNZAZU FELIÚ</w:t>
      </w:r>
      <w:r>
        <w:rPr>
          <w:spacing w:val="-11"/>
          <w:w w:val="105"/>
        </w:rPr>
        <w:t> </w:t>
      </w:r>
      <w:r>
        <w:rPr>
          <w:w w:val="105"/>
        </w:rPr>
        <w:t>VILLALBA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pStyle w:val="BodyText"/>
        <w:spacing w:before="68"/>
        <w:ind w:left="478"/>
        <w:jc w:val="center"/>
        <w:rPr>
          <w:rFonts w:ascii="Calibri"/>
        </w:rPr>
      </w:pPr>
      <w:r>
        <w:rPr>
          <w:rFonts w:ascii="Calibri"/>
          <w:color w:val="4471C4"/>
          <w:w w:val="103"/>
        </w:rPr>
        <w:t>1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 w:after="1"/>
        <w:rPr>
          <w:rFonts w:ascii="Calibri"/>
          <w:sz w:val="2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79"/>
        <w:gridCol w:w="1859"/>
      </w:tblGrid>
      <w:tr>
        <w:trPr>
          <w:trHeight w:val="112" w:hRule="atLeast"/>
        </w:trPr>
        <w:tc>
          <w:tcPr>
            <w:tcW w:w="10538" w:type="dxa"/>
            <w:gridSpan w:val="2"/>
            <w:tcBorders>
              <w:bottom w:val="double" w:sz="2" w:space="0" w:color="000000"/>
            </w:tcBorders>
          </w:tcPr>
          <w:p>
            <w:pPr>
              <w:pStyle w:val="TableParagraph"/>
              <w:spacing w:line="90" w:lineRule="exact" w:before="2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>Este documento ha sido firmado electrónicamente por:</w:t>
            </w:r>
          </w:p>
        </w:tc>
      </w:tr>
      <w:tr>
        <w:trPr>
          <w:trHeight w:val="110" w:hRule="atLeast"/>
        </w:trPr>
        <w:tc>
          <w:tcPr>
            <w:tcW w:w="8679" w:type="dxa"/>
            <w:tcBorders>
              <w:top w:val="double" w:sz="2" w:space="0" w:color="000000"/>
              <w:bottom w:val="single" w:sz="6" w:space="0" w:color="000000"/>
            </w:tcBorders>
          </w:tcPr>
          <w:p>
            <w:pPr>
              <w:pStyle w:val="TableParagraph"/>
              <w:spacing w:line="33" w:lineRule="auto" w:before="9"/>
              <w:ind w:left="40"/>
              <w:jc w:val="left"/>
              <w:rPr>
                <w:sz w:val="12"/>
              </w:rPr>
            </w:pPr>
            <w:r>
              <w:rPr>
                <w:spacing w:val="-81"/>
                <w:sz w:val="12"/>
              </w:rPr>
              <w:t>E</w:t>
            </w:r>
            <w:r>
              <w:rPr>
                <w:position w:val="-5"/>
                <w:sz w:val="12"/>
              </w:rPr>
              <w:t>F</w:t>
            </w:r>
            <w:r>
              <w:rPr>
                <w:spacing w:val="-80"/>
                <w:position w:val="-5"/>
                <w:sz w:val="12"/>
              </w:rPr>
              <w:t>R</w:t>
            </w:r>
            <w:r>
              <w:rPr>
                <w:sz w:val="12"/>
              </w:rPr>
              <w:t>s</w:t>
            </w:r>
            <w:r>
              <w:rPr>
                <w:spacing w:val="-14"/>
                <w:sz w:val="12"/>
              </w:rPr>
              <w:t>t</w:t>
            </w:r>
            <w:r>
              <w:rPr>
                <w:spacing w:val="-67"/>
                <w:position w:val="-5"/>
                <w:sz w:val="12"/>
              </w:rPr>
              <w:t>A</w:t>
            </w:r>
            <w:r>
              <w:rPr>
                <w:spacing w:val="-1"/>
                <w:sz w:val="12"/>
              </w:rPr>
              <w:t>e</w:t>
            </w:r>
            <w:r>
              <w:rPr>
                <w:spacing w:val="-54"/>
                <w:position w:val="-5"/>
                <w:sz w:val="12"/>
              </w:rPr>
              <w:t>N</w:t>
            </w:r>
            <w:r>
              <w:rPr>
                <w:spacing w:val="-14"/>
                <w:sz w:val="12"/>
              </w:rPr>
              <w:t>d</w:t>
            </w:r>
            <w:r>
              <w:rPr>
                <w:spacing w:val="-74"/>
                <w:position w:val="-5"/>
                <w:sz w:val="12"/>
              </w:rPr>
              <w:t>C</w:t>
            </w:r>
            <w:r>
              <w:rPr>
                <w:sz w:val="12"/>
              </w:rPr>
              <w:t>o</w:t>
            </w:r>
            <w:r>
              <w:rPr>
                <w:spacing w:val="-54"/>
                <w:sz w:val="12"/>
              </w:rPr>
              <w:t>c</w:t>
            </w:r>
            <w:r>
              <w:rPr>
                <w:position w:val="-5"/>
                <w:sz w:val="12"/>
              </w:rPr>
              <w:t>I</w:t>
            </w:r>
            <w:r>
              <w:rPr>
                <w:spacing w:val="-60"/>
                <w:position w:val="-5"/>
                <w:sz w:val="12"/>
              </w:rPr>
              <w:t>S</w:t>
            </w:r>
            <w:r>
              <w:rPr>
                <w:spacing w:val="-7"/>
                <w:sz w:val="12"/>
              </w:rPr>
              <w:t>u</w:t>
            </w:r>
            <w:r>
              <w:rPr>
                <w:spacing w:val="-80"/>
                <w:position w:val="-5"/>
                <w:sz w:val="12"/>
              </w:rPr>
              <w:t>C</w:t>
            </w:r>
            <w:r>
              <w:rPr>
                <w:spacing w:val="-21"/>
                <w:sz w:val="12"/>
              </w:rPr>
              <w:t>m</w:t>
            </w:r>
            <w:r>
              <w:rPr>
                <w:spacing w:val="-74"/>
                <w:position w:val="-5"/>
                <w:sz w:val="12"/>
              </w:rPr>
              <w:t>O</w:t>
            </w:r>
            <w:r>
              <w:rPr>
                <w:sz w:val="12"/>
              </w:rPr>
              <w:t>e</w:t>
            </w:r>
            <w:r>
              <w:rPr>
                <w:spacing w:val="-28"/>
                <w:sz w:val="12"/>
              </w:rPr>
              <w:t>n</w:t>
            </w:r>
            <w:r>
              <w:rPr>
                <w:spacing w:val="-67"/>
                <w:position w:val="-5"/>
                <w:sz w:val="12"/>
              </w:rPr>
              <w:t>G</w:t>
            </w:r>
            <w:r>
              <w:rPr>
                <w:sz w:val="12"/>
              </w:rPr>
              <w:t>t</w:t>
            </w:r>
            <w:r>
              <w:rPr>
                <w:spacing w:val="-34"/>
                <w:sz w:val="12"/>
              </w:rPr>
              <w:t>o</w:t>
            </w:r>
            <w:r>
              <w:rPr>
                <w:spacing w:val="-13"/>
                <w:position w:val="-5"/>
                <w:sz w:val="12"/>
              </w:rPr>
              <w:t>A</w:t>
            </w:r>
            <w:r>
              <w:rPr>
                <w:spacing w:val="-54"/>
                <w:sz w:val="12"/>
              </w:rPr>
              <w:t>h</w:t>
            </w:r>
            <w:r>
              <w:rPr>
                <w:spacing w:val="-27"/>
                <w:position w:val="-5"/>
                <w:sz w:val="12"/>
              </w:rPr>
              <w:t>S</w:t>
            </w:r>
            <w:r>
              <w:rPr>
                <w:spacing w:val="-41"/>
                <w:sz w:val="12"/>
              </w:rPr>
              <w:t>a</w:t>
            </w:r>
            <w:r>
              <w:rPr>
                <w:spacing w:val="-7"/>
                <w:position w:val="-5"/>
                <w:sz w:val="12"/>
              </w:rPr>
              <w:t>P</w:t>
            </w:r>
            <w:r>
              <w:rPr>
                <w:spacing w:val="-54"/>
                <w:sz w:val="12"/>
              </w:rPr>
              <w:t>s</w:t>
            </w:r>
            <w:r>
              <w:rPr>
                <w:spacing w:val="-27"/>
                <w:position w:val="-5"/>
                <w:sz w:val="12"/>
              </w:rPr>
              <w:t>A</w:t>
            </w:r>
            <w:r>
              <w:rPr>
                <w:spacing w:val="-1"/>
                <w:sz w:val="12"/>
              </w:rPr>
              <w:t>i</w:t>
            </w:r>
            <w:r>
              <w:rPr>
                <w:spacing w:val="-87"/>
                <w:position w:val="-5"/>
                <w:sz w:val="12"/>
              </w:rPr>
              <w:t>R</w:t>
            </w:r>
            <w:r>
              <w:rPr>
                <w:sz w:val="12"/>
              </w:rPr>
              <w:t>d</w:t>
            </w:r>
            <w:r>
              <w:rPr>
                <w:spacing w:val="-14"/>
                <w:sz w:val="12"/>
              </w:rPr>
              <w:t>o</w:t>
            </w:r>
            <w:r>
              <w:rPr>
                <w:spacing w:val="-40"/>
                <w:position w:val="-5"/>
                <w:sz w:val="12"/>
              </w:rPr>
              <w:t>C</w:t>
            </w:r>
            <w:r>
              <w:rPr>
                <w:sz w:val="12"/>
              </w:rPr>
              <w:t>f</w:t>
            </w:r>
            <w:r>
              <w:rPr>
                <w:spacing w:val="-21"/>
                <w:sz w:val="12"/>
              </w:rPr>
              <w:t>i</w:t>
            </w:r>
            <w:r>
              <w:rPr>
                <w:spacing w:val="-60"/>
                <w:position w:val="-5"/>
                <w:sz w:val="12"/>
              </w:rPr>
              <w:t>A</w:t>
            </w:r>
            <w:r>
              <w:rPr>
                <w:sz w:val="12"/>
              </w:rPr>
              <w:t>r</w:t>
            </w:r>
            <w:r>
              <w:rPr>
                <w:spacing w:val="-81"/>
                <w:sz w:val="12"/>
              </w:rPr>
              <w:t>m</w:t>
            </w:r>
            <w:r>
              <w:rPr>
                <w:spacing w:val="-7"/>
                <w:position w:val="-5"/>
                <w:sz w:val="12"/>
              </w:rPr>
              <w:t>N</w:t>
            </w:r>
            <w:r>
              <w:rPr>
                <w:spacing w:val="-61"/>
                <w:sz w:val="12"/>
              </w:rPr>
              <w:t>a</w:t>
            </w:r>
            <w:r>
              <w:rPr>
                <w:spacing w:val="-27"/>
                <w:position w:val="-5"/>
                <w:sz w:val="12"/>
              </w:rPr>
              <w:t>D</w:t>
            </w:r>
            <w:r>
              <w:rPr>
                <w:spacing w:val="-41"/>
                <w:sz w:val="12"/>
              </w:rPr>
              <w:t>d</w:t>
            </w:r>
            <w:r>
              <w:rPr>
                <w:position w:val="-5"/>
                <w:sz w:val="12"/>
              </w:rPr>
              <w:t>I</w:t>
            </w:r>
            <w:r>
              <w:rPr>
                <w:spacing w:val="-60"/>
                <w:position w:val="-5"/>
                <w:sz w:val="12"/>
              </w:rPr>
              <w:t>L</w:t>
            </w:r>
            <w:r>
              <w:rPr>
                <w:sz w:val="12"/>
              </w:rPr>
              <w:t>o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87"/>
                <w:position w:val="-5"/>
                <w:sz w:val="12"/>
              </w:rPr>
              <w:t>G</w:t>
            </w:r>
            <w:r>
              <w:rPr>
                <w:sz w:val="12"/>
              </w:rPr>
              <w:t>e</w:t>
            </w:r>
            <w:r>
              <w:rPr>
                <w:spacing w:val="-8"/>
                <w:sz w:val="12"/>
              </w:rPr>
              <w:t>l</w:t>
            </w:r>
            <w:r>
              <w:rPr>
                <w:spacing w:val="-86"/>
                <w:position w:val="-5"/>
                <w:sz w:val="12"/>
              </w:rPr>
              <w:t>O</w:t>
            </w:r>
            <w:r>
              <w:rPr>
                <w:sz w:val="12"/>
              </w:rPr>
              <w:t>e</w:t>
            </w:r>
            <w:r>
              <w:rPr>
                <w:spacing w:val="-41"/>
                <w:sz w:val="12"/>
              </w:rPr>
              <w:t>c</w:t>
            </w:r>
            <w:r>
              <w:rPr>
                <w:spacing w:val="-46"/>
                <w:position w:val="-5"/>
                <w:sz w:val="12"/>
              </w:rPr>
              <w:t>N</w:t>
            </w:r>
            <w:r>
              <w:rPr>
                <w:sz w:val="12"/>
              </w:rPr>
              <w:t>t</w:t>
            </w:r>
            <w:r>
              <w:rPr>
                <w:spacing w:val="-28"/>
                <w:sz w:val="12"/>
              </w:rPr>
              <w:t>r</w:t>
            </w:r>
            <w:r>
              <w:rPr>
                <w:spacing w:val="-46"/>
                <w:position w:val="-5"/>
                <w:sz w:val="12"/>
              </w:rPr>
              <w:t>Z</w:t>
            </w:r>
            <w:r>
              <w:rPr>
                <w:spacing w:val="-21"/>
                <w:sz w:val="12"/>
              </w:rPr>
              <w:t>ó</w:t>
            </w:r>
            <w:r>
              <w:rPr>
                <w:spacing w:val="-60"/>
                <w:position w:val="-5"/>
                <w:sz w:val="12"/>
              </w:rPr>
              <w:t>A</w:t>
            </w:r>
            <w:r>
              <w:rPr>
                <w:spacing w:val="-8"/>
                <w:sz w:val="12"/>
              </w:rPr>
              <w:t>n</w:t>
            </w:r>
            <w:r>
              <w:rPr>
                <w:spacing w:val="-60"/>
                <w:position w:val="-5"/>
                <w:sz w:val="12"/>
              </w:rPr>
              <w:t>L</w:t>
            </w:r>
            <w:r>
              <w:rPr>
                <w:sz w:val="12"/>
              </w:rPr>
              <w:t>i</w:t>
            </w:r>
            <w:r>
              <w:rPr>
                <w:spacing w:val="-28"/>
                <w:sz w:val="12"/>
              </w:rPr>
              <w:t>c</w:t>
            </w:r>
            <w:r>
              <w:rPr>
                <w:spacing w:val="-53"/>
                <w:position w:val="-5"/>
                <w:sz w:val="12"/>
              </w:rPr>
              <w:t>E</w:t>
            </w:r>
            <w:r>
              <w:rPr>
                <w:spacing w:val="-15"/>
                <w:sz w:val="12"/>
              </w:rPr>
              <w:t>a</w:t>
            </w:r>
            <w:r>
              <w:rPr>
                <w:spacing w:val="-60"/>
                <w:position w:val="-5"/>
                <w:sz w:val="12"/>
              </w:rPr>
              <w:t>Z</w:t>
            </w:r>
            <w:r>
              <w:rPr>
                <w:spacing w:val="-8"/>
                <w:sz w:val="12"/>
              </w:rPr>
              <w:t>m</w:t>
            </w:r>
            <w:r>
              <w:rPr>
                <w:spacing w:val="-33"/>
                <w:position w:val="-5"/>
                <w:sz w:val="12"/>
              </w:rPr>
              <w:t>-</w:t>
            </w:r>
            <w:r>
              <w:rPr>
                <w:spacing w:val="-1"/>
                <w:sz w:val="12"/>
              </w:rPr>
              <w:t>e</w:t>
            </w:r>
            <w:r>
              <w:rPr>
                <w:spacing w:val="-80"/>
                <w:position w:val="-5"/>
                <w:sz w:val="12"/>
              </w:rPr>
              <w:t>V</w:t>
            </w:r>
            <w:r>
              <w:rPr>
                <w:sz w:val="12"/>
              </w:rPr>
              <w:t>n</w:t>
            </w:r>
            <w:r>
              <w:rPr>
                <w:spacing w:val="-21"/>
                <w:sz w:val="12"/>
              </w:rPr>
              <w:t>t</w:t>
            </w:r>
            <w:r>
              <w:rPr>
                <w:spacing w:val="-13"/>
                <w:position w:val="-5"/>
                <w:sz w:val="12"/>
              </w:rPr>
              <w:t>I</w:t>
            </w:r>
            <w:r>
              <w:rPr>
                <w:spacing w:val="-55"/>
                <w:sz w:val="12"/>
              </w:rPr>
              <w:t>e</w:t>
            </w:r>
            <w:r>
              <w:rPr>
                <w:position w:val="-5"/>
                <w:sz w:val="12"/>
              </w:rPr>
              <w:t>C</w:t>
            </w:r>
            <w:r>
              <w:rPr>
                <w:spacing w:val="-79"/>
                <w:position w:val="-5"/>
                <w:sz w:val="12"/>
              </w:rPr>
              <w:t>E</w:t>
            </w:r>
            <w:r>
              <w:rPr>
                <w:sz w:val="12"/>
              </w:rPr>
              <w:t>p</w:t>
            </w:r>
            <w:r>
              <w:rPr>
                <w:spacing w:val="-55"/>
                <w:sz w:val="12"/>
              </w:rPr>
              <w:t>o</w:t>
            </w:r>
            <w:r>
              <w:rPr>
                <w:spacing w:val="-33"/>
                <w:position w:val="-5"/>
                <w:sz w:val="12"/>
              </w:rPr>
              <w:t>C</w:t>
            </w:r>
            <w:r>
              <w:rPr>
                <w:spacing w:val="-8"/>
                <w:sz w:val="12"/>
              </w:rPr>
              <w:t>r</w:t>
            </w:r>
            <w:r>
              <w:rPr>
                <w:spacing w:val="-86"/>
                <w:position w:val="-5"/>
                <w:sz w:val="12"/>
              </w:rPr>
              <w:t>O</w:t>
            </w:r>
            <w:r>
              <w:rPr>
                <w:sz w:val="12"/>
              </w:rPr>
              <w:t>: </w:t>
            </w:r>
            <w:r>
              <w:rPr>
                <w:spacing w:val="-15"/>
                <w:sz w:val="12"/>
              </w:rPr>
              <w:t> </w:t>
            </w:r>
            <w:r>
              <w:rPr>
                <w:position w:val="-5"/>
                <w:sz w:val="12"/>
              </w:rPr>
              <w:t>NSEJERO/A</w:t>
            </w:r>
          </w:p>
        </w:tc>
        <w:tc>
          <w:tcPr>
            <w:tcW w:w="1859" w:type="dxa"/>
            <w:tcBorders>
              <w:top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45" w:lineRule="exact" w:before="45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>Fecha: 03/12/2025 - 11:33:13</w:t>
            </w:r>
          </w:p>
        </w:tc>
      </w:tr>
      <w:tr>
        <w:trPr>
          <w:trHeight w:val="185" w:hRule="atLeast"/>
        </w:trPr>
        <w:tc>
          <w:tcPr>
            <w:tcW w:w="86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0"/>
              <w:ind w:left="40"/>
              <w:jc w:val="left"/>
              <w:rPr>
                <w:sz w:val="12"/>
              </w:rPr>
            </w:pPr>
            <w:r>
              <w:rPr>
                <w:spacing w:val="-100"/>
                <w:sz w:val="12"/>
              </w:rPr>
              <w:t>M</w:t>
            </w:r>
            <w:r>
              <w:rPr>
                <w:sz w:val="12"/>
              </w:rPr>
              <w:t>I</w:t>
            </w:r>
            <w:r>
              <w:rPr>
                <w:spacing w:val="-21"/>
                <w:sz w:val="12"/>
              </w:rPr>
              <w:t>N</w:t>
            </w:r>
            <w:r>
              <w:rPr>
                <w:spacing w:val="-60"/>
                <w:sz w:val="12"/>
              </w:rPr>
              <w:t>A</w:t>
            </w:r>
            <w:r>
              <w:rPr>
                <w:spacing w:val="-40"/>
                <w:sz w:val="12"/>
              </w:rPr>
              <w:t>M</w:t>
            </w:r>
            <w:r>
              <w:rPr>
                <w:spacing w:val="-47"/>
                <w:sz w:val="12"/>
              </w:rPr>
              <w:t>R</w:t>
            </w:r>
            <w:r>
              <w:rPr>
                <w:spacing w:val="-34"/>
                <w:sz w:val="12"/>
              </w:rPr>
              <w:t>A</w:t>
            </w:r>
            <w:r>
              <w:rPr>
                <w:sz w:val="12"/>
              </w:rPr>
              <w:t>I</w:t>
            </w:r>
            <w:r>
              <w:rPr>
                <w:spacing w:val="-81"/>
                <w:sz w:val="12"/>
              </w:rPr>
              <w:t>A</w:t>
            </w:r>
            <w:r>
              <w:rPr>
                <w:sz w:val="12"/>
              </w:rPr>
              <w:t>C</w:t>
            </w:r>
            <w:r>
              <w:rPr>
                <w:spacing w:val="-60"/>
                <w:sz w:val="12"/>
              </w:rPr>
              <w:t>U</w:t>
            </w:r>
            <w:r>
              <w:rPr>
                <w:spacing w:val="-21"/>
                <w:sz w:val="12"/>
              </w:rPr>
              <w:t>A</w:t>
            </w:r>
            <w:r>
              <w:rPr>
                <w:spacing w:val="-47"/>
                <w:sz w:val="12"/>
              </w:rPr>
              <w:t>L</w:t>
            </w:r>
            <w:r>
              <w:rPr>
                <w:spacing w:val="-41"/>
                <w:sz w:val="12"/>
              </w:rPr>
              <w:t>RAA</w:t>
            </w:r>
            <w:r>
              <w:rPr>
                <w:spacing w:val="-47"/>
                <w:sz w:val="12"/>
              </w:rPr>
              <w:t>D</w:t>
            </w:r>
            <w:r>
              <w:rPr>
                <w:spacing w:val="-41"/>
                <w:sz w:val="12"/>
              </w:rPr>
              <w:t>NA</w:t>
            </w:r>
            <w:r>
              <w:rPr>
                <w:sz w:val="12"/>
              </w:rPr>
              <w:t>Z</w:t>
            </w:r>
            <w:r>
              <w:rPr>
                <w:spacing w:val="-80"/>
                <w:sz w:val="12"/>
              </w:rPr>
              <w:t>A</w:t>
            </w:r>
            <w:r>
              <w:rPr>
                <w:spacing w:val="-1"/>
                <w:sz w:val="12"/>
              </w:rPr>
              <w:t>E</w:t>
            </w:r>
            <w:r>
              <w:rPr>
                <w:spacing w:val="-74"/>
                <w:sz w:val="12"/>
              </w:rPr>
              <w:t>Z</w:t>
            </w:r>
            <w:r>
              <w:rPr>
                <w:spacing w:val="-7"/>
                <w:sz w:val="12"/>
              </w:rPr>
              <w:t>S</w:t>
            </w:r>
            <w:r>
              <w:rPr>
                <w:spacing w:val="-80"/>
                <w:sz w:val="12"/>
              </w:rPr>
              <w:t>U</w:t>
            </w:r>
            <w:r>
              <w:rPr>
                <w:sz w:val="12"/>
              </w:rPr>
              <w:t>T</w:t>
            </w:r>
            <w:r>
              <w:rPr>
                <w:spacing w:val="-47"/>
                <w:sz w:val="12"/>
              </w:rPr>
              <w:t>H</w:t>
            </w:r>
            <w:r>
              <w:rPr>
                <w:spacing w:val="-27"/>
                <w:sz w:val="12"/>
              </w:rPr>
              <w:t>F</w:t>
            </w:r>
            <w:r>
              <w:rPr>
                <w:spacing w:val="-54"/>
                <w:sz w:val="12"/>
              </w:rPr>
              <w:t>E</w:t>
            </w:r>
            <w:r>
              <w:rPr>
                <w:spacing w:val="-27"/>
                <w:sz w:val="12"/>
              </w:rPr>
              <w:t>E</w:t>
            </w:r>
            <w:r>
              <w:rPr>
                <w:spacing w:val="-61"/>
                <w:sz w:val="12"/>
              </w:rPr>
              <w:t>R</w:t>
            </w:r>
            <w:r>
              <w:rPr>
                <w:sz w:val="12"/>
              </w:rPr>
              <w:t>L</w:t>
            </w:r>
            <w:r>
              <w:rPr>
                <w:spacing w:val="-7"/>
                <w:sz w:val="12"/>
              </w:rPr>
              <w:t>I</w:t>
            </w:r>
            <w:r>
              <w:rPr>
                <w:spacing w:val="-81"/>
                <w:sz w:val="12"/>
              </w:rPr>
              <w:t>D</w:t>
            </w:r>
            <w:r>
              <w:rPr>
                <w:spacing w:val="-7"/>
                <w:sz w:val="12"/>
              </w:rPr>
              <w:t>U</w:t>
            </w:r>
            <w:r>
              <w:rPr>
                <w:sz w:val="12"/>
              </w:rPr>
              <w:t>I</w:t>
            </w:r>
            <w:r>
              <w:rPr>
                <w:spacing w:val="-74"/>
                <w:sz w:val="12"/>
              </w:rPr>
              <w:t>A</w:t>
            </w:r>
            <w:r>
              <w:rPr>
                <w:spacing w:val="-7"/>
                <w:sz w:val="12"/>
              </w:rPr>
              <w:t>V</w:t>
            </w:r>
            <w:r>
              <w:rPr>
                <w:spacing w:val="-67"/>
                <w:sz w:val="12"/>
              </w:rPr>
              <w:t>Z</w:t>
            </w:r>
            <w:r>
              <w:rPr>
                <w:sz w:val="12"/>
              </w:rPr>
              <w:t>I</w:t>
            </w:r>
            <w:r>
              <w:rPr>
                <w:spacing w:val="-1"/>
                <w:sz w:val="12"/>
              </w:rPr>
              <w:t>L</w:t>
            </w:r>
            <w:r>
              <w:rPr>
                <w:spacing w:val="-67"/>
                <w:sz w:val="12"/>
              </w:rPr>
              <w:t>L</w:t>
            </w:r>
            <w:r>
              <w:rPr>
                <w:spacing w:val="-27"/>
                <w:sz w:val="12"/>
              </w:rPr>
              <w:t>O</w:t>
            </w:r>
            <w:r>
              <w:rPr>
                <w:spacing w:val="-54"/>
                <w:sz w:val="12"/>
              </w:rPr>
              <w:t>A</w:t>
            </w:r>
            <w:r>
              <w:rPr>
                <w:spacing w:val="-7"/>
                <w:sz w:val="12"/>
              </w:rPr>
              <w:t>J</w:t>
            </w:r>
            <w:r>
              <w:rPr>
                <w:spacing w:val="-61"/>
                <w:sz w:val="12"/>
              </w:rPr>
              <w:t>L</w:t>
            </w:r>
            <w:r>
              <w:rPr>
                <w:spacing w:val="-20"/>
                <w:sz w:val="12"/>
              </w:rPr>
              <w:t>E</w:t>
            </w:r>
            <w:r>
              <w:rPr>
                <w:spacing w:val="-61"/>
                <w:sz w:val="12"/>
              </w:rPr>
              <w:t>B</w:t>
            </w:r>
            <w:r>
              <w:rPr>
                <w:spacing w:val="-27"/>
                <w:sz w:val="12"/>
              </w:rPr>
              <w:t>D</w:t>
            </w:r>
            <w:r>
              <w:rPr>
                <w:spacing w:val="-54"/>
                <w:sz w:val="12"/>
              </w:rPr>
              <w:t>A</w:t>
            </w:r>
            <w:r>
              <w:rPr>
                <w:spacing w:val="6"/>
                <w:sz w:val="12"/>
              </w:rPr>
              <w:t>A</w:t>
            </w:r>
            <w:r>
              <w:rPr>
                <w:spacing w:val="-14"/>
                <w:sz w:val="12"/>
              </w:rPr>
              <w:t>-</w:t>
            </w:r>
            <w:r>
              <w:rPr>
                <w:spacing w:val="-20"/>
                <w:sz w:val="12"/>
              </w:rPr>
              <w:t>e</w:t>
            </w:r>
            <w:r>
              <w:rPr>
                <w:spacing w:val="-41"/>
                <w:sz w:val="12"/>
              </w:rPr>
              <w:t>J</w:t>
            </w:r>
            <w:r>
              <w:rPr>
                <w:spacing w:val="-27"/>
                <w:sz w:val="12"/>
              </w:rPr>
              <w:t>n</w:t>
            </w:r>
            <w:r>
              <w:rPr>
                <w:sz w:val="12"/>
              </w:rPr>
              <w:t>/</w:t>
            </w:r>
            <w:r>
              <w:rPr>
                <w:spacing w:val="-54"/>
                <w:sz w:val="12"/>
              </w:rPr>
              <w:t>S</w:t>
            </w:r>
            <w:r>
              <w:rPr>
                <w:sz w:val="12"/>
              </w:rPr>
              <w:t>r</w:t>
            </w:r>
            <w:r>
              <w:rPr>
                <w:spacing w:val="-54"/>
                <w:sz w:val="12"/>
              </w:rPr>
              <w:t>e</w:t>
            </w:r>
            <w:r>
              <w:rPr>
                <w:spacing w:val="-27"/>
                <w:sz w:val="12"/>
              </w:rPr>
              <w:t>E</w:t>
            </w:r>
            <w:r>
              <w:rPr>
                <w:spacing w:val="-40"/>
                <w:sz w:val="12"/>
              </w:rPr>
              <w:t>p</w:t>
            </w:r>
            <w:r>
              <w:rPr>
                <w:spacing w:val="-47"/>
                <w:sz w:val="12"/>
              </w:rPr>
              <w:t>C</w:t>
            </w:r>
            <w:r>
              <w:rPr>
                <w:sz w:val="12"/>
              </w:rPr>
              <w:t>r</w:t>
            </w:r>
            <w:r>
              <w:rPr>
                <w:spacing w:val="-60"/>
                <w:sz w:val="12"/>
              </w:rPr>
              <w:t>e</w:t>
            </w:r>
            <w:r>
              <w:rPr>
                <w:spacing w:val="-27"/>
                <w:sz w:val="12"/>
              </w:rPr>
              <w:t>C</w:t>
            </w:r>
            <w:r>
              <w:rPr>
                <w:spacing w:val="-34"/>
                <w:sz w:val="12"/>
              </w:rPr>
              <w:t>s</w:t>
            </w:r>
            <w:r>
              <w:rPr>
                <w:sz w:val="12"/>
              </w:rPr>
              <w:t>I</w:t>
            </w:r>
            <w:r>
              <w:rPr>
                <w:spacing w:val="-94"/>
                <w:sz w:val="12"/>
              </w:rPr>
              <w:t>O</w:t>
            </w:r>
            <w:r>
              <w:rPr>
                <w:sz w:val="12"/>
              </w:rPr>
              <w:t>e</w:t>
            </w:r>
            <w:r>
              <w:rPr>
                <w:spacing w:val="-41"/>
                <w:sz w:val="12"/>
              </w:rPr>
              <w:t>n</w:t>
            </w:r>
            <w:r>
              <w:rPr>
                <w:spacing w:val="-47"/>
                <w:sz w:val="12"/>
              </w:rPr>
              <w:t>N</w:t>
            </w:r>
            <w:r>
              <w:rPr>
                <w:sz w:val="12"/>
              </w:rPr>
              <w:t>t</w:t>
            </w:r>
            <w:r>
              <w:rPr>
                <w:spacing w:val="-21"/>
                <w:sz w:val="12"/>
              </w:rPr>
              <w:t>a</w:t>
            </w:r>
            <w:r>
              <w:rPr>
                <w:spacing w:val="-14"/>
                <w:sz w:val="12"/>
              </w:rPr>
              <w:t>I</w:t>
            </w:r>
            <w:r>
              <w:rPr>
                <w:spacing w:val="-47"/>
                <w:sz w:val="12"/>
              </w:rPr>
              <w:t>c</w:t>
            </w:r>
            <w:r>
              <w:rPr>
                <w:spacing w:val="-40"/>
                <w:sz w:val="12"/>
              </w:rPr>
              <w:t>N</w:t>
            </w:r>
            <w:r>
              <w:rPr>
                <w:sz w:val="12"/>
              </w:rPr>
              <w:t>i</w:t>
            </w:r>
            <w:r>
              <w:rPr>
                <w:spacing w:val="-54"/>
                <w:sz w:val="12"/>
              </w:rPr>
              <w:t>ó</w:t>
            </w:r>
            <w:r>
              <w:rPr>
                <w:spacing w:val="-47"/>
                <w:sz w:val="12"/>
              </w:rPr>
              <w:t>M</w:t>
            </w:r>
            <w:r>
              <w:rPr>
                <w:spacing w:val="-21"/>
                <w:sz w:val="12"/>
              </w:rPr>
              <w:t>n</w:t>
            </w:r>
            <w:r>
              <w:rPr>
                <w:sz w:val="12"/>
              </w:rPr>
              <w:t>I</w:t>
            </w:r>
            <w:r>
              <w:rPr>
                <w:spacing w:val="-73"/>
                <w:sz w:val="12"/>
              </w:rPr>
              <w:t>G</w:t>
            </w:r>
            <w:r>
              <w:rPr>
                <w:sz w:val="12"/>
              </w:rPr>
              <w:t>d</w:t>
            </w:r>
            <w:r>
              <w:rPr>
                <w:spacing w:val="-61"/>
                <w:sz w:val="12"/>
              </w:rPr>
              <w:t>e</w:t>
            </w:r>
            <w:r>
              <w:rPr>
                <w:sz w:val="12"/>
              </w:rPr>
              <w:t>R</w:t>
            </w:r>
            <w:r>
              <w:rPr>
                <w:spacing w:val="-73"/>
                <w:sz w:val="12"/>
              </w:rPr>
              <w:t>A</w:t>
            </w:r>
            <w:r>
              <w:rPr>
                <w:spacing w:val="-1"/>
                <w:sz w:val="12"/>
              </w:rPr>
              <w:t>F</w:t>
            </w:r>
            <w:r>
              <w:rPr>
                <w:spacing w:val="-87"/>
                <w:sz w:val="12"/>
              </w:rPr>
              <w:t>C</w:t>
            </w:r>
            <w:r>
              <w:rPr>
                <w:spacing w:val="-1"/>
                <w:sz w:val="12"/>
              </w:rPr>
              <w:t>U</w:t>
            </w:r>
            <w:r>
              <w:rPr>
                <w:spacing w:val="-33"/>
                <w:sz w:val="12"/>
              </w:rPr>
              <w:t>I</w:t>
            </w:r>
            <w:r>
              <w:rPr>
                <w:spacing w:val="-54"/>
                <w:sz w:val="12"/>
              </w:rPr>
              <w:t>N</w:t>
            </w:r>
            <w:r>
              <w:rPr>
                <w:spacing w:val="-40"/>
                <w:sz w:val="12"/>
              </w:rPr>
              <w:t>O</w:t>
            </w:r>
            <w:r>
              <w:rPr>
                <w:spacing w:val="-48"/>
                <w:sz w:val="12"/>
              </w:rPr>
              <w:t>D</w:t>
            </w:r>
            <w:r>
              <w:rPr>
                <w:spacing w:val="-40"/>
                <w:sz w:val="12"/>
              </w:rPr>
              <w:t>N</w:t>
            </w:r>
            <w:r>
              <w:rPr>
                <w:sz w:val="12"/>
              </w:rPr>
              <w:t>ACIÓN TUTELAR CANARIA PARA LA ACCIÓN -</w:t>
            </w:r>
          </w:p>
        </w:tc>
        <w:tc>
          <w:tcPr>
            <w:tcW w:w="1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40"/>
              <w:ind w:left="40"/>
              <w:jc w:val="left"/>
              <w:rPr>
                <w:sz w:val="12"/>
              </w:rPr>
            </w:pPr>
            <w:r>
              <w:rPr>
                <w:spacing w:val="-74"/>
                <w:sz w:val="12"/>
              </w:rPr>
              <w:t>F</w:t>
            </w:r>
            <w:r>
              <w:rPr>
                <w:sz w:val="12"/>
              </w:rPr>
              <w:t>F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0"/>
                <w:sz w:val="12"/>
              </w:rPr>
              <w:t>c</w:t>
            </w:r>
            <w:r>
              <w:rPr>
                <w:sz w:val="12"/>
              </w:rPr>
              <w:t>c</w:t>
            </w:r>
            <w:r>
              <w:rPr>
                <w:spacing w:val="-67"/>
                <w:sz w:val="12"/>
              </w:rPr>
              <w:t>h</w:t>
            </w:r>
            <w:r>
              <w:rPr>
                <w:sz w:val="12"/>
              </w:rPr>
              <w:t>h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</w:t>
            </w:r>
            <w:r>
              <w:rPr>
                <w:spacing w:val="-34"/>
                <w:sz w:val="12"/>
              </w:rPr>
              <w:t>:</w:t>
            </w:r>
            <w:r>
              <w:rPr>
                <w:sz w:val="12"/>
              </w:rPr>
              <w:t>: </w:t>
            </w:r>
            <w:r>
              <w:rPr>
                <w:spacing w:val="-67"/>
                <w:sz w:val="12"/>
              </w:rPr>
              <w:t>0</w:t>
            </w:r>
            <w:r>
              <w:rPr>
                <w:sz w:val="12"/>
              </w:rPr>
              <w:t>3</w:t>
            </w:r>
            <w:r>
              <w:rPr>
                <w:spacing w:val="-67"/>
                <w:sz w:val="12"/>
              </w:rPr>
              <w:t>3</w:t>
            </w:r>
            <w:r>
              <w:rPr>
                <w:sz w:val="12"/>
              </w:rPr>
              <w:t>1</w:t>
            </w:r>
            <w:r>
              <w:rPr>
                <w:spacing w:val="-34"/>
                <w:sz w:val="12"/>
              </w:rPr>
              <w:t>/</w:t>
            </w:r>
            <w:r>
              <w:rPr>
                <w:sz w:val="12"/>
              </w:rPr>
              <w:t>/</w:t>
            </w:r>
            <w:r>
              <w:rPr>
                <w:spacing w:val="-67"/>
                <w:sz w:val="12"/>
              </w:rPr>
              <w:t>1</w:t>
            </w:r>
            <w:r>
              <w:rPr>
                <w:sz w:val="12"/>
              </w:rPr>
              <w:t>1</w:t>
            </w:r>
            <w:r>
              <w:rPr>
                <w:spacing w:val="-67"/>
                <w:sz w:val="12"/>
              </w:rPr>
              <w:t>2</w:t>
            </w:r>
            <w:r>
              <w:rPr>
                <w:sz w:val="12"/>
              </w:rPr>
              <w:t>2</w:t>
            </w:r>
            <w:r>
              <w:rPr>
                <w:spacing w:val="-34"/>
                <w:sz w:val="12"/>
              </w:rPr>
              <w:t>/</w:t>
            </w:r>
            <w:r>
              <w:rPr>
                <w:sz w:val="12"/>
              </w:rPr>
              <w:t>/</w:t>
            </w:r>
            <w:r>
              <w:rPr>
                <w:spacing w:val="-67"/>
                <w:sz w:val="12"/>
              </w:rPr>
              <w:t>2</w:t>
            </w:r>
            <w:r>
              <w:rPr>
                <w:sz w:val="12"/>
              </w:rPr>
              <w:t>2</w:t>
            </w:r>
            <w:r>
              <w:rPr>
                <w:spacing w:val="-67"/>
                <w:sz w:val="12"/>
              </w:rPr>
              <w:t>0</w:t>
            </w:r>
            <w:r>
              <w:rPr>
                <w:sz w:val="12"/>
              </w:rPr>
              <w:t>0</w:t>
            </w:r>
            <w:r>
              <w:rPr>
                <w:spacing w:val="-67"/>
                <w:sz w:val="12"/>
              </w:rPr>
              <w:t>2</w:t>
            </w:r>
            <w:r>
              <w:rPr>
                <w:sz w:val="12"/>
              </w:rPr>
              <w:t>2</w:t>
            </w:r>
            <w:r>
              <w:rPr>
                <w:spacing w:val="-67"/>
                <w:sz w:val="12"/>
              </w:rPr>
              <w:t>5</w:t>
            </w:r>
            <w:r>
              <w:rPr>
                <w:sz w:val="12"/>
              </w:rPr>
              <w:t>5 </w:t>
            </w:r>
            <w:r>
              <w:rPr>
                <w:spacing w:val="-40"/>
                <w:sz w:val="12"/>
              </w:rPr>
              <w:t>-</w:t>
            </w:r>
            <w:r>
              <w:rPr>
                <w:sz w:val="12"/>
              </w:rPr>
              <w:t>- </w:t>
            </w:r>
            <w:r>
              <w:rPr>
                <w:spacing w:val="-67"/>
                <w:sz w:val="12"/>
              </w:rPr>
              <w:t>1</w:t>
            </w:r>
            <w:r>
              <w:rPr>
                <w:sz w:val="12"/>
              </w:rPr>
              <w:t>1</w:t>
            </w:r>
            <w:r>
              <w:rPr>
                <w:spacing w:val="-67"/>
                <w:sz w:val="12"/>
              </w:rPr>
              <w:t>0</w:t>
            </w:r>
            <w:r>
              <w:rPr>
                <w:sz w:val="12"/>
              </w:rPr>
              <w:t>0</w:t>
            </w:r>
            <w:r>
              <w:rPr>
                <w:spacing w:val="-34"/>
                <w:sz w:val="12"/>
              </w:rPr>
              <w:t>:</w:t>
            </w:r>
            <w:r>
              <w:rPr>
                <w:sz w:val="12"/>
              </w:rPr>
              <w:t>:</w:t>
            </w:r>
            <w:r>
              <w:rPr>
                <w:spacing w:val="-67"/>
                <w:sz w:val="12"/>
              </w:rPr>
              <w:t>2</w:t>
            </w:r>
            <w:r>
              <w:rPr>
                <w:sz w:val="12"/>
              </w:rPr>
              <w:t>5</w:t>
            </w:r>
            <w:r>
              <w:rPr>
                <w:spacing w:val="-67"/>
                <w:sz w:val="12"/>
              </w:rPr>
              <w:t>5</w:t>
            </w:r>
            <w:r>
              <w:rPr>
                <w:sz w:val="12"/>
              </w:rPr>
              <w:t>6</w:t>
            </w:r>
            <w:r>
              <w:rPr>
                <w:spacing w:val="-34"/>
                <w:sz w:val="12"/>
              </w:rPr>
              <w:t>:</w:t>
            </w:r>
            <w:r>
              <w:rPr>
                <w:sz w:val="12"/>
              </w:rPr>
              <w:t>:</w:t>
            </w:r>
            <w:r>
              <w:rPr>
                <w:spacing w:val="-67"/>
                <w:sz w:val="12"/>
              </w:rPr>
              <w:t>5</w:t>
            </w:r>
            <w:r>
              <w:rPr>
                <w:sz w:val="12"/>
              </w:rPr>
              <w:t>0</w:t>
            </w:r>
            <w:r>
              <w:rPr>
                <w:spacing w:val="-67"/>
                <w:sz w:val="12"/>
              </w:rPr>
              <w:t>1</w:t>
            </w:r>
            <w:r>
              <w:rPr>
                <w:sz w:val="12"/>
              </w:rPr>
              <w:t>2</w:t>
            </w:r>
          </w:p>
        </w:tc>
      </w:tr>
      <w:tr>
        <w:trPr>
          <w:trHeight w:val="763" w:hRule="atLeast"/>
        </w:trPr>
        <w:tc>
          <w:tcPr>
            <w:tcW w:w="10538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Calibri"/>
                <w:sz w:val="11"/>
              </w:rPr>
            </w:pPr>
          </w:p>
          <w:p>
            <w:pPr>
              <w:pStyle w:val="TableParagraph"/>
              <w:spacing w:line="208" w:lineRule="auto" w:before="0"/>
              <w:ind w:left="40" w:right="6014"/>
              <w:jc w:val="left"/>
              <w:rPr>
                <w:sz w:val="12"/>
              </w:rPr>
            </w:pPr>
            <w:r>
              <w:rPr>
                <w:spacing w:val="-81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7"/>
                <w:sz w:val="12"/>
              </w:rPr>
              <w:t>n</w:t>
            </w:r>
            <w:r>
              <w:rPr>
                <w:sz w:val="12"/>
              </w:rPr>
              <w:t>n </w:t>
            </w:r>
            <w:r>
              <w:rPr>
                <w:spacing w:val="-27"/>
                <w:sz w:val="12"/>
              </w:rPr>
              <w:t>l</w:t>
            </w:r>
            <w:r>
              <w:rPr>
                <w:sz w:val="12"/>
              </w:rPr>
              <w:t>l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 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27"/>
                <w:sz w:val="12"/>
              </w:rPr>
              <w:t>i</w:t>
            </w:r>
            <w:r>
              <w:rPr>
                <w:sz w:val="12"/>
              </w:rPr>
              <w:t>i</w:t>
            </w:r>
            <w:r>
              <w:rPr>
                <w:spacing w:val="-40"/>
                <w:sz w:val="12"/>
              </w:rPr>
              <w:t>r</w:t>
            </w:r>
            <w:r>
              <w:rPr>
                <w:sz w:val="12"/>
              </w:rPr>
              <w:t>r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0"/>
                <w:sz w:val="12"/>
              </w:rPr>
              <w:t>c</w:t>
            </w:r>
            <w:r>
              <w:rPr>
                <w:sz w:val="12"/>
              </w:rPr>
              <w:t>c</w:t>
            </w:r>
            <w:r>
              <w:rPr>
                <w:spacing w:val="-60"/>
                <w:sz w:val="12"/>
              </w:rPr>
              <w:t>c</w:t>
            </w:r>
            <w:r>
              <w:rPr>
                <w:sz w:val="12"/>
              </w:rPr>
              <w:t>c</w:t>
            </w:r>
            <w:r>
              <w:rPr>
                <w:spacing w:val="-27"/>
                <w:sz w:val="12"/>
              </w:rPr>
              <w:t>i</w:t>
            </w:r>
            <w:r>
              <w:rPr>
                <w:sz w:val="12"/>
              </w:rPr>
              <w:t>i</w:t>
            </w:r>
            <w:r>
              <w:rPr>
                <w:spacing w:val="-67"/>
                <w:sz w:val="12"/>
              </w:rPr>
              <w:t>ó</w:t>
            </w:r>
            <w:r>
              <w:rPr>
                <w:sz w:val="12"/>
              </w:rPr>
              <w:t>ó</w:t>
            </w:r>
            <w:r>
              <w:rPr>
                <w:spacing w:val="-67"/>
                <w:sz w:val="12"/>
              </w:rPr>
              <w:t>n</w:t>
            </w:r>
            <w:r>
              <w:rPr>
                <w:sz w:val="12"/>
              </w:rPr>
              <w:t>n </w:t>
            </w:r>
            <w:r>
              <w:rPr>
                <w:spacing w:val="-67"/>
                <w:sz w:val="12"/>
              </w:rPr>
              <w:t>h</w:t>
            </w:r>
            <w:r>
              <w:rPr>
                <w:sz w:val="12"/>
              </w:rPr>
              <w:t>h</w:t>
            </w:r>
            <w:r>
              <w:rPr>
                <w:spacing w:val="-34"/>
                <w:sz w:val="12"/>
              </w:rPr>
              <w:t>t</w:t>
            </w:r>
            <w:r>
              <w:rPr>
                <w:sz w:val="12"/>
              </w:rPr>
              <w:t>t</w:t>
            </w:r>
            <w:r>
              <w:rPr>
                <w:spacing w:val="-34"/>
                <w:sz w:val="12"/>
              </w:rPr>
              <w:t>t</w:t>
            </w:r>
            <w:r>
              <w:rPr>
                <w:sz w:val="12"/>
              </w:rPr>
              <w:t>t</w:t>
            </w:r>
            <w:r>
              <w:rPr>
                <w:spacing w:val="-67"/>
                <w:sz w:val="12"/>
              </w:rPr>
              <w:t>p</w:t>
            </w:r>
            <w:r>
              <w:rPr>
                <w:sz w:val="12"/>
              </w:rPr>
              <w:t>p</w:t>
            </w:r>
            <w:r>
              <w:rPr>
                <w:spacing w:val="-60"/>
                <w:sz w:val="12"/>
              </w:rPr>
              <w:t>s</w:t>
            </w:r>
            <w:r>
              <w:rPr>
                <w:sz w:val="12"/>
              </w:rPr>
              <w:t>s</w:t>
            </w:r>
            <w:r>
              <w:rPr>
                <w:spacing w:val="-34"/>
                <w:sz w:val="12"/>
              </w:rPr>
              <w:t>:</w:t>
            </w:r>
            <w:r>
              <w:rPr>
                <w:sz w:val="12"/>
              </w:rPr>
              <w:t>:</w:t>
            </w:r>
            <w:r>
              <w:rPr>
                <w:spacing w:val="-34"/>
                <w:sz w:val="12"/>
              </w:rPr>
              <w:t>/</w:t>
            </w:r>
            <w:r>
              <w:rPr>
                <w:sz w:val="12"/>
              </w:rPr>
              <w:t>/</w:t>
            </w:r>
            <w:r>
              <w:rPr>
                <w:spacing w:val="-34"/>
                <w:sz w:val="12"/>
              </w:rPr>
              <w:t>/</w:t>
            </w:r>
            <w:r>
              <w:rPr>
                <w:sz w:val="12"/>
              </w:rPr>
              <w:t>/</w:t>
            </w:r>
            <w:r>
              <w:rPr>
                <w:spacing w:val="-60"/>
                <w:sz w:val="12"/>
              </w:rPr>
              <w:t>s</w:t>
            </w:r>
            <w:r>
              <w:rPr>
                <w:sz w:val="12"/>
              </w:rPr>
              <w:t>s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34"/>
                <w:sz w:val="12"/>
              </w:rPr>
              <w:t>.</w:t>
            </w:r>
            <w:r>
              <w:rPr>
                <w:sz w:val="12"/>
              </w:rPr>
              <w:t>.</w:t>
            </w:r>
            <w:r>
              <w:rPr>
                <w:spacing w:val="-67"/>
                <w:sz w:val="12"/>
              </w:rPr>
              <w:t>g</w:t>
            </w:r>
            <w:r>
              <w:rPr>
                <w:sz w:val="12"/>
              </w:rPr>
              <w:t>g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</w:t>
            </w:r>
            <w:r>
              <w:rPr>
                <w:spacing w:val="-67"/>
                <w:sz w:val="12"/>
              </w:rPr>
              <w:t>b</w:t>
            </w:r>
            <w:r>
              <w:rPr>
                <w:sz w:val="12"/>
              </w:rPr>
              <w:t>b</w:t>
            </w:r>
            <w:r>
              <w:rPr>
                <w:spacing w:val="-27"/>
                <w:sz w:val="12"/>
              </w:rPr>
              <w:t>i</w:t>
            </w:r>
            <w:r>
              <w:rPr>
                <w:sz w:val="12"/>
              </w:rPr>
              <w:t>i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40"/>
                <w:sz w:val="12"/>
              </w:rPr>
              <w:t>r</w:t>
            </w:r>
            <w:r>
              <w:rPr>
                <w:sz w:val="12"/>
              </w:rPr>
              <w:t>r</w:t>
            </w:r>
            <w:r>
              <w:rPr>
                <w:spacing w:val="-67"/>
                <w:sz w:val="12"/>
              </w:rPr>
              <w:t>n</w:t>
            </w:r>
            <w:r>
              <w:rPr>
                <w:sz w:val="12"/>
              </w:rPr>
              <w:t>n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0"/>
                <w:sz w:val="12"/>
              </w:rPr>
              <w:t>c</w:t>
            </w:r>
            <w:r>
              <w:rPr>
                <w:sz w:val="12"/>
              </w:rPr>
              <w:t>c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</w:t>
            </w:r>
            <w:r>
              <w:rPr>
                <w:spacing w:val="-67"/>
                <w:sz w:val="12"/>
              </w:rPr>
              <w:t>n</w:t>
            </w:r>
            <w:r>
              <w:rPr>
                <w:sz w:val="12"/>
              </w:rPr>
              <w:t>n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</w:t>
            </w:r>
            <w:r>
              <w:rPr>
                <w:spacing w:val="-40"/>
                <w:sz w:val="12"/>
              </w:rPr>
              <w:t>r</w:t>
            </w:r>
            <w:r>
              <w:rPr>
                <w:sz w:val="12"/>
              </w:rPr>
              <w:t>r</w:t>
            </w:r>
            <w:r>
              <w:rPr>
                <w:spacing w:val="-27"/>
                <w:sz w:val="12"/>
              </w:rPr>
              <w:t>i</w:t>
            </w:r>
            <w:r>
              <w:rPr>
                <w:sz w:val="12"/>
              </w:rPr>
              <w:t>i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</w:t>
            </w:r>
            <w:r>
              <w:rPr>
                <w:spacing w:val="-60"/>
                <w:sz w:val="12"/>
              </w:rPr>
              <w:t>s</w:t>
            </w:r>
            <w:r>
              <w:rPr>
                <w:sz w:val="12"/>
              </w:rPr>
              <w:t>s</w:t>
            </w:r>
            <w:r>
              <w:rPr>
                <w:spacing w:val="-34"/>
                <w:sz w:val="12"/>
              </w:rPr>
              <w:t>.</w:t>
            </w:r>
            <w:r>
              <w:rPr>
                <w:sz w:val="12"/>
              </w:rPr>
              <w:t>.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</w:t>
            </w:r>
            <w:r>
              <w:rPr>
                <w:spacing w:val="-40"/>
                <w:sz w:val="12"/>
              </w:rPr>
              <w:t>r</w:t>
            </w:r>
            <w:r>
              <w:rPr>
                <w:sz w:val="12"/>
              </w:rPr>
              <w:t>r</w:t>
            </w:r>
            <w:r>
              <w:rPr>
                <w:spacing w:val="-67"/>
                <w:sz w:val="12"/>
              </w:rPr>
              <w:t>g</w:t>
            </w:r>
            <w:r>
              <w:rPr>
                <w:sz w:val="12"/>
              </w:rPr>
              <w:t>g</w:t>
            </w:r>
            <w:r>
              <w:rPr>
                <w:spacing w:val="-34"/>
                <w:sz w:val="12"/>
              </w:rPr>
              <w:t>/</w:t>
            </w:r>
            <w:r>
              <w:rPr>
                <w:sz w:val="12"/>
              </w:rPr>
              <w:t>/</w:t>
            </w:r>
            <w:r>
              <w:rPr>
                <w:spacing w:val="-60"/>
                <w:sz w:val="12"/>
              </w:rPr>
              <w:t>s</w:t>
            </w:r>
            <w:r>
              <w:rPr>
                <w:sz w:val="12"/>
              </w:rPr>
              <w:t>s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34"/>
                <w:sz w:val="12"/>
              </w:rPr>
              <w:t>/</w:t>
            </w:r>
            <w:r>
              <w:rPr>
                <w:sz w:val="12"/>
              </w:rPr>
              <w:t>/</w:t>
            </w:r>
            <w:r>
              <w:rPr>
                <w:spacing w:val="-60"/>
                <w:sz w:val="12"/>
              </w:rPr>
              <w:t>v</w:t>
            </w:r>
            <w:r>
              <w:rPr>
                <w:sz w:val="12"/>
              </w:rPr>
              <w:t>v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40"/>
                <w:sz w:val="12"/>
              </w:rPr>
              <w:t>r</w:t>
            </w:r>
            <w:r>
              <w:rPr>
                <w:sz w:val="12"/>
              </w:rPr>
              <w:t>r</w:t>
            </w:r>
            <w:r>
              <w:rPr>
                <w:spacing w:val="-27"/>
                <w:sz w:val="12"/>
              </w:rPr>
              <w:t>i</w:t>
            </w:r>
            <w:r>
              <w:rPr>
                <w:sz w:val="12"/>
              </w:rPr>
              <w:t>i</w:t>
            </w:r>
            <w:r>
              <w:rPr>
                <w:spacing w:val="-34"/>
                <w:sz w:val="12"/>
              </w:rPr>
              <w:t>f</w:t>
            </w:r>
            <w:r>
              <w:rPr>
                <w:sz w:val="12"/>
              </w:rPr>
              <w:t>f</w:t>
            </w:r>
            <w:r>
              <w:rPr>
                <w:spacing w:val="-27"/>
                <w:sz w:val="12"/>
              </w:rPr>
              <w:t>i</w:t>
            </w:r>
            <w:r>
              <w:rPr>
                <w:sz w:val="12"/>
              </w:rPr>
              <w:t>i</w:t>
            </w:r>
            <w:r>
              <w:rPr>
                <w:spacing w:val="-60"/>
                <w:sz w:val="12"/>
              </w:rPr>
              <w:t>c</w:t>
            </w:r>
            <w:r>
              <w:rPr>
                <w:sz w:val="12"/>
              </w:rPr>
              <w:t>c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  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</w:t>
            </w:r>
            <w:r>
              <w:rPr>
                <w:spacing w:val="-60"/>
                <w:sz w:val="12"/>
              </w:rPr>
              <w:t>c</w:t>
            </w:r>
            <w:r>
              <w:rPr>
                <w:sz w:val="12"/>
              </w:rPr>
              <w:t>c</w:t>
            </w:r>
            <w:r>
              <w:rPr>
                <w:spacing w:val="-67"/>
                <w:sz w:val="12"/>
              </w:rPr>
              <w:t>?</w:t>
            </w:r>
            <w:r>
              <w:rPr>
                <w:sz w:val="12"/>
              </w:rPr>
              <w:t>?</w:t>
            </w:r>
            <w:r>
              <w:rPr>
                <w:spacing w:val="-60"/>
                <w:sz w:val="12"/>
              </w:rPr>
              <w:t>c</w:t>
            </w:r>
            <w:r>
              <w:rPr>
                <w:sz w:val="12"/>
              </w:rPr>
              <w:t>c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27"/>
                <w:sz w:val="12"/>
              </w:rPr>
              <w:t>i</w:t>
            </w:r>
            <w:r>
              <w:rPr>
                <w:sz w:val="12"/>
              </w:rPr>
              <w:t>i</w:t>
            </w:r>
            <w:r>
              <w:rPr>
                <w:spacing w:val="-67"/>
                <w:sz w:val="12"/>
              </w:rPr>
              <w:t>g</w:t>
            </w:r>
            <w:r>
              <w:rPr>
                <w:sz w:val="12"/>
              </w:rPr>
              <w:t>g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  </w:t>
            </w:r>
            <w:r>
              <w:rPr>
                <w:spacing w:val="-70"/>
                <w:sz w:val="12"/>
              </w:rPr>
              <w:t>n</w:t>
            </w:r>
            <w:r>
              <w:rPr>
                <w:spacing w:val="-3"/>
                <w:sz w:val="12"/>
              </w:rPr>
              <w:t>n</w:t>
            </w:r>
            <w:r>
              <w:rPr>
                <w:spacing w:val="-70"/>
                <w:sz w:val="12"/>
              </w:rPr>
              <w:t>d</w:t>
            </w:r>
            <w:r>
              <w:rPr>
                <w:spacing w:val="-3"/>
                <w:sz w:val="12"/>
              </w:rPr>
              <w:t>d</w:t>
            </w:r>
            <w:r>
              <w:rPr>
                <w:spacing w:val="-70"/>
                <w:sz w:val="12"/>
              </w:rPr>
              <w:t>e</w:t>
            </w:r>
            <w:r>
              <w:rPr>
                <w:spacing w:val="-3"/>
                <w:sz w:val="12"/>
              </w:rPr>
              <w:t>e</w:t>
            </w:r>
            <w:r>
              <w:rPr>
                <w:spacing w:val="-74"/>
                <w:sz w:val="12"/>
              </w:rPr>
              <w:t>=</w:t>
            </w:r>
            <w:r>
              <w:rPr>
                <w:spacing w:val="-3"/>
                <w:sz w:val="12"/>
              </w:rPr>
              <w:t>=</w:t>
            </w:r>
            <w:r>
              <w:rPr>
                <w:sz w:val="12"/>
              </w:rPr>
              <w:t> </w:t>
            </w:r>
            <w:r>
              <w:rPr>
                <w:spacing w:val="-67"/>
                <w:sz w:val="12"/>
              </w:rPr>
              <w:t>p</w:t>
            </w:r>
            <w:r>
              <w:rPr>
                <w:sz w:val="12"/>
              </w:rPr>
              <w:t>p</w:t>
            </w:r>
            <w:r>
              <w:rPr>
                <w:spacing w:val="-67"/>
                <w:sz w:val="12"/>
              </w:rPr>
              <w:t>u</w:t>
            </w:r>
            <w:r>
              <w:rPr>
                <w:sz w:val="12"/>
              </w:rPr>
              <w:t>u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 </w:t>
            </w:r>
            <w:r>
              <w:rPr>
                <w:spacing w:val="-60"/>
                <w:sz w:val="12"/>
              </w:rPr>
              <w:t>s</w:t>
            </w:r>
            <w:r>
              <w:rPr>
                <w:sz w:val="12"/>
              </w:rPr>
              <w:t>s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40"/>
                <w:sz w:val="12"/>
              </w:rPr>
              <w:t>r</w:t>
            </w:r>
            <w:r>
              <w:rPr>
                <w:sz w:val="12"/>
              </w:rPr>
              <w:t>r </w:t>
            </w:r>
            <w:r>
              <w:rPr>
                <w:spacing w:val="-60"/>
                <w:sz w:val="12"/>
              </w:rPr>
              <w:t>c</w:t>
            </w:r>
            <w:r>
              <w:rPr>
                <w:sz w:val="12"/>
              </w:rPr>
              <w:t>c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</w:t>
            </w:r>
            <w:r>
              <w:rPr>
                <w:spacing w:val="-100"/>
                <w:sz w:val="12"/>
              </w:rPr>
              <w:t>m</w:t>
            </w:r>
            <w:r>
              <w:rPr>
                <w:sz w:val="12"/>
              </w:rPr>
              <w:t>m</w:t>
            </w:r>
            <w:r>
              <w:rPr>
                <w:spacing w:val="-67"/>
                <w:sz w:val="12"/>
              </w:rPr>
              <w:t>p</w:t>
            </w:r>
            <w:r>
              <w:rPr>
                <w:sz w:val="12"/>
              </w:rPr>
              <w:t>p</w:t>
            </w:r>
            <w:r>
              <w:rPr>
                <w:spacing w:val="-40"/>
                <w:sz w:val="12"/>
              </w:rPr>
              <w:t>r</w:t>
            </w:r>
            <w:r>
              <w:rPr>
                <w:sz w:val="12"/>
              </w:rPr>
              <w:t>r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</w:t>
            </w:r>
            <w:r>
              <w:rPr>
                <w:spacing w:val="-67"/>
                <w:sz w:val="12"/>
              </w:rPr>
              <w:t>b</w:t>
            </w:r>
            <w:r>
              <w:rPr>
                <w:sz w:val="12"/>
              </w:rPr>
              <w:t>b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 </w:t>
            </w:r>
            <w:r>
              <w:rPr>
                <w:spacing w:val="-27"/>
                <w:sz w:val="12"/>
              </w:rPr>
              <w:t>l</w:t>
            </w:r>
            <w:r>
              <w:rPr>
                <w:sz w:val="12"/>
              </w:rPr>
              <w:t>l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 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</w:t>
            </w:r>
            <w:r>
              <w:rPr>
                <w:spacing w:val="-67"/>
                <w:sz w:val="12"/>
              </w:rPr>
              <w:t>u</w:t>
            </w:r>
            <w:r>
              <w:rPr>
                <w:sz w:val="12"/>
              </w:rPr>
              <w:t>u</w:t>
            </w:r>
            <w:r>
              <w:rPr>
                <w:spacing w:val="-34"/>
                <w:sz w:val="12"/>
              </w:rPr>
              <w:t>t</w:t>
            </w:r>
            <w:r>
              <w:rPr>
                <w:sz w:val="12"/>
              </w:rPr>
              <w:t>t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7"/>
                <w:sz w:val="12"/>
              </w:rPr>
              <w:t>n</w:t>
            </w:r>
            <w:r>
              <w:rPr>
                <w:sz w:val="12"/>
              </w:rPr>
              <w:t>n</w:t>
            </w:r>
            <w:r>
              <w:rPr>
                <w:spacing w:val="-34"/>
                <w:sz w:val="12"/>
              </w:rPr>
              <w:t>t</w:t>
            </w:r>
            <w:r>
              <w:rPr>
                <w:sz w:val="12"/>
              </w:rPr>
              <w:t>t</w:t>
            </w:r>
            <w:r>
              <w:rPr>
                <w:spacing w:val="-27"/>
                <w:sz w:val="12"/>
              </w:rPr>
              <w:t>i</w:t>
            </w:r>
            <w:r>
              <w:rPr>
                <w:sz w:val="12"/>
              </w:rPr>
              <w:t>i</w:t>
            </w:r>
            <w:r>
              <w:rPr>
                <w:spacing w:val="-60"/>
                <w:sz w:val="12"/>
              </w:rPr>
              <w:t>c</w:t>
            </w:r>
            <w:r>
              <w:rPr>
                <w:sz w:val="12"/>
              </w:rPr>
              <w:t>c</w:t>
            </w:r>
            <w:r>
              <w:rPr>
                <w:spacing w:val="-27"/>
                <w:sz w:val="12"/>
              </w:rPr>
              <w:t>i</w:t>
            </w:r>
            <w:r>
              <w:rPr>
                <w:sz w:val="12"/>
              </w:rPr>
              <w:t>i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 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 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0"/>
                <w:sz w:val="12"/>
              </w:rPr>
              <w:t>s</w:t>
            </w:r>
            <w:r>
              <w:rPr>
                <w:sz w:val="12"/>
              </w:rPr>
              <w:t>s</w:t>
            </w:r>
            <w:r>
              <w:rPr>
                <w:spacing w:val="-34"/>
                <w:sz w:val="12"/>
              </w:rPr>
              <w:t>t</w:t>
            </w:r>
            <w:r>
              <w:rPr>
                <w:sz w:val="12"/>
              </w:rPr>
              <w:t>t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 </w:t>
            </w:r>
            <w:r>
              <w:rPr>
                <w:spacing w:val="-60"/>
                <w:sz w:val="12"/>
              </w:rPr>
              <w:t>c</w:t>
            </w:r>
            <w:r>
              <w:rPr>
                <w:sz w:val="12"/>
              </w:rPr>
              <w:t>c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</w:t>
            </w:r>
            <w:r>
              <w:rPr>
                <w:spacing w:val="-67"/>
                <w:sz w:val="12"/>
              </w:rPr>
              <w:t>p</w:t>
            </w:r>
            <w:r>
              <w:rPr>
                <w:sz w:val="12"/>
              </w:rPr>
              <w:t>p</w:t>
            </w:r>
            <w:r>
              <w:rPr>
                <w:spacing w:val="-27"/>
                <w:sz w:val="12"/>
              </w:rPr>
              <w:t>i</w:t>
            </w:r>
            <w:r>
              <w:rPr>
                <w:sz w:val="12"/>
              </w:rPr>
              <w:t>i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</w:t>
            </w:r>
            <w:r>
              <w:rPr>
                <w:spacing w:val="-34"/>
                <w:sz w:val="12"/>
              </w:rPr>
              <w:t>,</w:t>
            </w:r>
            <w:r>
              <w:rPr>
                <w:sz w:val="12"/>
              </w:rPr>
              <w:t>, </w:t>
            </w:r>
            <w:r>
              <w:rPr>
                <w:spacing w:val="-100"/>
                <w:sz w:val="12"/>
              </w:rPr>
              <w:t>m</w:t>
            </w:r>
            <w:r>
              <w:rPr>
                <w:sz w:val="12"/>
              </w:rPr>
              <w:t>m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27"/>
                <w:sz w:val="12"/>
              </w:rPr>
              <w:t>i</w:t>
            </w:r>
            <w:r>
              <w:rPr>
                <w:sz w:val="12"/>
              </w:rPr>
              <w:t>i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</w:t>
            </w:r>
            <w:r>
              <w:rPr>
                <w:spacing w:val="-67"/>
                <w:sz w:val="12"/>
              </w:rPr>
              <w:t>n</w:t>
            </w:r>
            <w:r>
              <w:rPr>
                <w:sz w:val="12"/>
              </w:rPr>
              <w:t>n</w:t>
            </w:r>
            <w:r>
              <w:rPr>
                <w:spacing w:val="-34"/>
                <w:sz w:val="12"/>
              </w:rPr>
              <w:t>t</w:t>
            </w:r>
            <w:r>
              <w:rPr>
                <w:sz w:val="12"/>
              </w:rPr>
              <w:t>t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 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27"/>
                <w:sz w:val="12"/>
              </w:rPr>
              <w:t>l</w:t>
            </w:r>
            <w:r>
              <w:rPr>
                <w:sz w:val="12"/>
              </w:rPr>
              <w:t>l </w:t>
            </w:r>
            <w:r>
              <w:rPr>
                <w:spacing w:val="-67"/>
                <w:sz w:val="12"/>
              </w:rPr>
              <w:t>n</w:t>
            </w:r>
            <w:r>
              <w:rPr>
                <w:sz w:val="12"/>
              </w:rPr>
              <w:t>n</w:t>
            </w:r>
            <w:r>
              <w:rPr>
                <w:spacing w:val="-67"/>
                <w:sz w:val="12"/>
              </w:rPr>
              <w:t>ú</w:t>
            </w:r>
            <w:r>
              <w:rPr>
                <w:sz w:val="12"/>
              </w:rPr>
              <w:t>ú</w:t>
            </w:r>
            <w:r>
              <w:rPr>
                <w:spacing w:val="-100"/>
                <w:sz w:val="12"/>
              </w:rPr>
              <w:t>m</w:t>
            </w:r>
            <w:r>
              <w:rPr>
                <w:sz w:val="12"/>
              </w:rPr>
              <w:t>m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40"/>
                <w:sz w:val="12"/>
              </w:rPr>
              <w:t>r</w:t>
            </w:r>
            <w:r>
              <w:rPr>
                <w:sz w:val="12"/>
              </w:rPr>
              <w:t>r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 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 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</w:t>
            </w:r>
            <w:r>
              <w:rPr>
                <w:spacing w:val="-60"/>
                <w:sz w:val="12"/>
              </w:rPr>
              <w:t>c</w:t>
            </w:r>
            <w:r>
              <w:rPr>
                <w:sz w:val="12"/>
              </w:rPr>
              <w:t>c</w:t>
            </w:r>
            <w:r>
              <w:rPr>
                <w:spacing w:val="-67"/>
                <w:sz w:val="12"/>
              </w:rPr>
              <w:t>u</w:t>
            </w:r>
            <w:r>
              <w:rPr>
                <w:sz w:val="12"/>
              </w:rPr>
              <w:t>u</w:t>
            </w:r>
            <w:r>
              <w:rPr>
                <w:spacing w:val="-100"/>
                <w:sz w:val="12"/>
              </w:rPr>
              <w:t>m</w:t>
            </w:r>
            <w:r>
              <w:rPr>
                <w:sz w:val="12"/>
              </w:rPr>
              <w:t>m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7"/>
                <w:sz w:val="12"/>
              </w:rPr>
              <w:t>n</w:t>
            </w:r>
            <w:r>
              <w:rPr>
                <w:sz w:val="12"/>
              </w:rPr>
              <w:t>n</w:t>
            </w:r>
            <w:r>
              <w:rPr>
                <w:spacing w:val="-34"/>
                <w:sz w:val="12"/>
              </w:rPr>
              <w:t>t</w:t>
            </w:r>
            <w:r>
              <w:rPr>
                <w:sz w:val="12"/>
              </w:rPr>
              <w:t>t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 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27"/>
                <w:sz w:val="12"/>
              </w:rPr>
              <w:t>l</w:t>
            </w:r>
            <w:r>
              <w:rPr>
                <w:sz w:val="12"/>
              </w:rPr>
              <w:t>l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0"/>
                <w:sz w:val="12"/>
              </w:rPr>
              <w:t>c</w:t>
            </w:r>
            <w:r>
              <w:rPr>
                <w:sz w:val="12"/>
              </w:rPr>
              <w:t>c</w:t>
            </w:r>
            <w:r>
              <w:rPr>
                <w:spacing w:val="-34"/>
                <w:sz w:val="12"/>
              </w:rPr>
              <w:t>t</w:t>
            </w:r>
            <w:r>
              <w:rPr>
                <w:sz w:val="12"/>
              </w:rPr>
              <w:t>t</w:t>
            </w:r>
            <w:r>
              <w:rPr>
                <w:spacing w:val="-40"/>
                <w:sz w:val="12"/>
              </w:rPr>
              <w:t>r</w:t>
            </w:r>
            <w:r>
              <w:rPr>
                <w:sz w:val="12"/>
              </w:rPr>
              <w:t>r</w:t>
            </w:r>
            <w:r>
              <w:rPr>
                <w:spacing w:val="-67"/>
                <w:sz w:val="12"/>
              </w:rPr>
              <w:t>ó</w:t>
            </w:r>
            <w:r>
              <w:rPr>
                <w:sz w:val="12"/>
              </w:rPr>
              <w:t>ó</w:t>
            </w:r>
            <w:r>
              <w:rPr>
                <w:spacing w:val="-67"/>
                <w:sz w:val="12"/>
              </w:rPr>
              <w:t>n</w:t>
            </w:r>
            <w:r>
              <w:rPr>
                <w:sz w:val="12"/>
              </w:rPr>
              <w:t>n</w:t>
            </w:r>
            <w:r>
              <w:rPr>
                <w:spacing w:val="-27"/>
                <w:sz w:val="12"/>
              </w:rPr>
              <w:t>i</w:t>
            </w:r>
            <w:r>
              <w:rPr>
                <w:sz w:val="12"/>
              </w:rPr>
              <w:t>i</w:t>
            </w:r>
            <w:r>
              <w:rPr>
                <w:spacing w:val="-60"/>
                <w:sz w:val="12"/>
              </w:rPr>
              <w:t>c</w:t>
            </w:r>
            <w:r>
              <w:rPr>
                <w:sz w:val="12"/>
              </w:rPr>
              <w:t>c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 </w:t>
            </w:r>
            <w:r>
              <w:rPr>
                <w:spacing w:val="-60"/>
                <w:sz w:val="12"/>
              </w:rPr>
              <w:t>s</w:t>
            </w:r>
            <w:r>
              <w:rPr>
                <w:sz w:val="12"/>
              </w:rPr>
              <w:t>s</w:t>
            </w:r>
            <w:r>
              <w:rPr>
                <w:spacing w:val="-27"/>
                <w:sz w:val="12"/>
              </w:rPr>
              <w:t>i</w:t>
            </w:r>
            <w:r>
              <w:rPr>
                <w:sz w:val="12"/>
              </w:rPr>
              <w:t>i</w:t>
            </w:r>
            <w:r>
              <w:rPr>
                <w:spacing w:val="-67"/>
                <w:sz w:val="12"/>
              </w:rPr>
              <w:t>g</w:t>
            </w:r>
            <w:r>
              <w:rPr>
                <w:sz w:val="12"/>
              </w:rPr>
              <w:t>g</w:t>
            </w:r>
            <w:r>
              <w:rPr>
                <w:spacing w:val="-67"/>
                <w:sz w:val="12"/>
              </w:rPr>
              <w:t>u</w:t>
            </w:r>
            <w:r>
              <w:rPr>
                <w:sz w:val="12"/>
              </w:rPr>
              <w:t>u</w:t>
            </w:r>
            <w:r>
              <w:rPr>
                <w:spacing w:val="-27"/>
                <w:sz w:val="12"/>
              </w:rPr>
              <w:t>i</w:t>
            </w:r>
            <w:r>
              <w:rPr>
                <w:sz w:val="12"/>
              </w:rPr>
              <w:t>i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7"/>
                <w:sz w:val="12"/>
              </w:rPr>
              <w:t>n</w:t>
            </w:r>
            <w:r>
              <w:rPr>
                <w:sz w:val="12"/>
              </w:rPr>
              <w:t>n</w:t>
            </w:r>
            <w:r>
              <w:rPr>
                <w:spacing w:val="-34"/>
                <w:sz w:val="12"/>
              </w:rPr>
              <w:t>t</w:t>
            </w:r>
            <w:r>
              <w:rPr>
                <w:sz w:val="12"/>
              </w:rPr>
              <w:t>t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34"/>
                <w:sz w:val="12"/>
              </w:rPr>
              <w:t>:</w:t>
            </w:r>
            <w:r>
              <w:rPr>
                <w:sz w:val="12"/>
              </w:rPr>
              <w:t>:</w:t>
            </w:r>
          </w:p>
          <w:p>
            <w:pPr>
              <w:pStyle w:val="TableParagraph"/>
              <w:spacing w:before="5"/>
              <w:ind w:left="136"/>
              <w:jc w:val="left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97"/>
                <w:sz w:val="16"/>
              </w:rPr>
              <w:t>R</w:t>
            </w:r>
            <w:r>
              <w:rPr>
                <w:rFonts w:ascii="Courier New"/>
                <w:sz w:val="16"/>
              </w:rPr>
              <w:t>R</w:t>
            </w:r>
            <w:r>
              <w:rPr>
                <w:rFonts w:ascii="Courier New"/>
                <w:spacing w:val="-97"/>
                <w:sz w:val="16"/>
              </w:rPr>
              <w:t>P</w:t>
            </w:r>
            <w:r>
              <w:rPr>
                <w:rFonts w:ascii="Courier New"/>
                <w:sz w:val="16"/>
              </w:rPr>
              <w:t>P</w:t>
            </w:r>
            <w:r>
              <w:rPr>
                <w:rFonts w:ascii="Courier New"/>
                <w:spacing w:val="-97"/>
                <w:sz w:val="16"/>
              </w:rPr>
              <w:t>0</w:t>
            </w:r>
            <w:r>
              <w:rPr>
                <w:rFonts w:ascii="Courier New"/>
                <w:sz w:val="16"/>
              </w:rPr>
              <w:t>0</w:t>
            </w:r>
            <w:r>
              <w:rPr>
                <w:rFonts w:ascii="Courier New"/>
                <w:spacing w:val="-97"/>
                <w:sz w:val="16"/>
              </w:rPr>
              <w:t>0</w:t>
            </w:r>
            <w:r>
              <w:rPr>
                <w:rFonts w:ascii="Courier New"/>
                <w:sz w:val="16"/>
              </w:rPr>
              <w:t>0</w:t>
            </w:r>
            <w:r>
              <w:rPr>
                <w:rFonts w:ascii="Courier New"/>
                <w:spacing w:val="-97"/>
                <w:sz w:val="16"/>
              </w:rPr>
              <w:t>1</w:t>
            </w:r>
            <w:r>
              <w:rPr>
                <w:rFonts w:ascii="Courier New"/>
                <w:sz w:val="16"/>
              </w:rPr>
              <w:t>1</w:t>
            </w:r>
            <w:r>
              <w:rPr>
                <w:rFonts w:ascii="Courier New"/>
                <w:spacing w:val="-97"/>
                <w:sz w:val="16"/>
              </w:rPr>
              <w:t>-</w:t>
            </w:r>
            <w:r>
              <w:rPr>
                <w:rFonts w:ascii="Courier New"/>
                <w:sz w:val="16"/>
              </w:rPr>
              <w:t>-</w:t>
            </w:r>
            <w:r>
              <w:rPr>
                <w:rFonts w:ascii="Courier New"/>
                <w:spacing w:val="-97"/>
                <w:sz w:val="16"/>
              </w:rPr>
              <w:t>0</w:t>
            </w:r>
            <w:r>
              <w:rPr>
                <w:rFonts w:ascii="Courier New"/>
                <w:sz w:val="16"/>
              </w:rPr>
              <w:t>0</w:t>
            </w:r>
            <w:r>
              <w:rPr>
                <w:rFonts w:ascii="Courier New"/>
                <w:spacing w:val="-97"/>
                <w:sz w:val="16"/>
              </w:rPr>
              <w:t>0</w:t>
            </w:r>
            <w:r>
              <w:rPr>
                <w:rFonts w:ascii="Courier New"/>
                <w:sz w:val="16"/>
              </w:rPr>
              <w:t>0</w:t>
            </w:r>
            <w:r>
              <w:rPr>
                <w:rFonts w:ascii="Courier New"/>
                <w:spacing w:val="-97"/>
                <w:sz w:val="16"/>
              </w:rPr>
              <w:t>0</w:t>
            </w:r>
            <w:r>
              <w:rPr>
                <w:rFonts w:ascii="Courier New"/>
                <w:sz w:val="16"/>
              </w:rPr>
              <w:t>0</w:t>
            </w:r>
            <w:r>
              <w:rPr>
                <w:rFonts w:ascii="Courier New"/>
                <w:spacing w:val="-97"/>
                <w:sz w:val="16"/>
              </w:rPr>
              <w:t>9</w:t>
            </w:r>
            <w:r>
              <w:rPr>
                <w:rFonts w:ascii="Courier New"/>
                <w:sz w:val="16"/>
              </w:rPr>
              <w:t>0</w:t>
            </w:r>
            <w:r>
              <w:rPr>
                <w:rFonts w:ascii="Courier New"/>
                <w:spacing w:val="-97"/>
                <w:sz w:val="16"/>
              </w:rPr>
              <w:t>Z</w:t>
            </w:r>
            <w:r>
              <w:rPr>
                <w:rFonts w:ascii="Courier New"/>
                <w:sz w:val="16"/>
              </w:rPr>
              <w:t>y</w:t>
            </w:r>
            <w:r>
              <w:rPr>
                <w:rFonts w:ascii="Courier New"/>
                <w:spacing w:val="-97"/>
                <w:sz w:val="16"/>
              </w:rPr>
              <w:t>G</w:t>
            </w:r>
            <w:r>
              <w:rPr>
                <w:rFonts w:ascii="Courier New"/>
                <w:sz w:val="16"/>
              </w:rPr>
              <w:t>v</w:t>
            </w:r>
            <w:r>
              <w:rPr>
                <w:rFonts w:ascii="Courier New"/>
                <w:spacing w:val="-97"/>
                <w:sz w:val="16"/>
              </w:rPr>
              <w:t>z</w:t>
            </w:r>
            <w:r>
              <w:rPr>
                <w:rFonts w:ascii="Courier New"/>
                <w:sz w:val="16"/>
              </w:rPr>
              <w:t>P</w:t>
            </w:r>
            <w:r>
              <w:rPr>
                <w:rFonts w:ascii="Courier New"/>
                <w:spacing w:val="-97"/>
                <w:sz w:val="16"/>
              </w:rPr>
              <w:t>N</w:t>
            </w:r>
            <w:r>
              <w:rPr>
                <w:rFonts w:ascii="Courier New"/>
                <w:sz w:val="16"/>
              </w:rPr>
              <w:t>v</w:t>
            </w:r>
            <w:r>
              <w:rPr>
                <w:rFonts w:ascii="Courier New"/>
                <w:spacing w:val="-97"/>
                <w:sz w:val="16"/>
              </w:rPr>
              <w:t>T</w:t>
            </w:r>
            <w:r>
              <w:rPr>
                <w:rFonts w:ascii="Courier New"/>
                <w:sz w:val="16"/>
              </w:rPr>
              <w:t>U</w:t>
            </w:r>
            <w:r>
              <w:rPr>
                <w:rFonts w:ascii="Courier New"/>
                <w:spacing w:val="-97"/>
                <w:sz w:val="16"/>
              </w:rPr>
              <w:t>z</w:t>
            </w:r>
            <w:r>
              <w:rPr>
                <w:rFonts w:ascii="Courier New"/>
                <w:sz w:val="16"/>
              </w:rPr>
              <w:t>B</w:t>
            </w:r>
            <w:r>
              <w:rPr>
                <w:rFonts w:ascii="Courier New"/>
                <w:spacing w:val="-97"/>
                <w:sz w:val="16"/>
              </w:rPr>
              <w:t>1</w:t>
            </w:r>
            <w:r>
              <w:rPr>
                <w:rFonts w:ascii="Courier New"/>
                <w:sz w:val="16"/>
              </w:rPr>
              <w:t>9</w:t>
            </w:r>
            <w:r>
              <w:rPr>
                <w:rFonts w:ascii="Courier New"/>
                <w:spacing w:val="-97"/>
                <w:sz w:val="16"/>
              </w:rPr>
              <w:t>W</w:t>
            </w:r>
            <w:r>
              <w:rPr>
                <w:rFonts w:ascii="Courier New"/>
                <w:sz w:val="16"/>
              </w:rPr>
              <w:t>L</w:t>
            </w:r>
            <w:r>
              <w:rPr>
                <w:rFonts w:ascii="Courier New"/>
                <w:spacing w:val="-97"/>
                <w:sz w:val="16"/>
              </w:rPr>
              <w:t>v</w:t>
            </w:r>
            <w:r>
              <w:rPr>
                <w:rFonts w:ascii="Courier New"/>
                <w:sz w:val="16"/>
              </w:rPr>
              <w:t>p</w:t>
            </w:r>
            <w:r>
              <w:rPr>
                <w:rFonts w:ascii="Courier New"/>
                <w:spacing w:val="-97"/>
                <w:sz w:val="16"/>
              </w:rPr>
              <w:t>L</w:t>
            </w:r>
            <w:r>
              <w:rPr>
                <w:rFonts w:ascii="Courier New"/>
                <w:sz w:val="16"/>
              </w:rPr>
              <w:t>0</w:t>
            </w:r>
            <w:r>
              <w:rPr>
                <w:rFonts w:ascii="Courier New"/>
                <w:spacing w:val="-97"/>
                <w:sz w:val="16"/>
              </w:rPr>
              <w:t>7</w:t>
            </w:r>
            <w:r>
              <w:rPr>
                <w:rFonts w:ascii="Courier New"/>
                <w:sz w:val="16"/>
              </w:rPr>
              <w:t>2</w:t>
            </w:r>
            <w:r>
              <w:rPr>
                <w:rFonts w:ascii="Courier New"/>
                <w:spacing w:val="-97"/>
                <w:sz w:val="16"/>
              </w:rPr>
              <w:t>J</w:t>
            </w:r>
            <w:r>
              <w:rPr>
                <w:rFonts w:ascii="Courier New"/>
                <w:sz w:val="16"/>
              </w:rPr>
              <w:t>V</w:t>
            </w:r>
            <w:r>
              <w:rPr>
                <w:rFonts w:ascii="Courier New"/>
                <w:spacing w:val="-97"/>
                <w:sz w:val="16"/>
              </w:rPr>
              <w:t>s</w:t>
            </w:r>
            <w:r>
              <w:rPr>
                <w:rFonts w:ascii="Courier New"/>
                <w:sz w:val="16"/>
              </w:rPr>
              <w:t>0</w:t>
            </w:r>
            <w:r>
              <w:rPr>
                <w:rFonts w:ascii="Courier New"/>
                <w:spacing w:val="-97"/>
                <w:sz w:val="16"/>
              </w:rPr>
              <w:t>H</w:t>
            </w:r>
            <w:r>
              <w:rPr>
                <w:rFonts w:ascii="Courier New"/>
                <w:sz w:val="16"/>
              </w:rPr>
              <w:t>s</w:t>
            </w:r>
            <w:r>
              <w:rPr>
                <w:rFonts w:ascii="Courier New"/>
                <w:spacing w:val="-97"/>
                <w:sz w:val="16"/>
              </w:rPr>
              <w:t>x</w:t>
            </w:r>
            <w:r>
              <w:rPr>
                <w:rFonts w:ascii="Courier New"/>
                <w:sz w:val="16"/>
              </w:rPr>
              <w:t>Y</w:t>
            </w:r>
            <w:r>
              <w:rPr>
                <w:rFonts w:ascii="Courier New"/>
                <w:spacing w:val="-97"/>
                <w:sz w:val="16"/>
              </w:rPr>
              <w:t>a</w:t>
            </w:r>
            <w:r>
              <w:rPr>
                <w:rFonts w:ascii="Courier New"/>
                <w:sz w:val="16"/>
              </w:rPr>
              <w:t>d</w:t>
            </w:r>
            <w:r>
              <w:rPr>
                <w:rFonts w:ascii="Courier New"/>
                <w:spacing w:val="-97"/>
                <w:sz w:val="16"/>
              </w:rPr>
              <w:t>a</w:t>
            </w:r>
            <w:r>
              <w:rPr>
                <w:rFonts w:ascii="Courier New"/>
                <w:sz w:val="16"/>
              </w:rPr>
              <w:t>1</w:t>
            </w:r>
            <w:r>
              <w:rPr>
                <w:rFonts w:ascii="Courier New"/>
                <w:spacing w:val="-97"/>
                <w:sz w:val="16"/>
              </w:rPr>
              <w:t>J</w:t>
            </w:r>
            <w:r>
              <w:rPr>
                <w:rFonts w:ascii="Courier New"/>
                <w:sz w:val="16"/>
              </w:rPr>
              <w:t>D</w:t>
            </w:r>
            <w:r>
              <w:rPr>
                <w:rFonts w:ascii="Courier New"/>
                <w:spacing w:val="-97"/>
                <w:sz w:val="16"/>
              </w:rPr>
              <w:t>X</w:t>
            </w:r>
            <w:r>
              <w:rPr>
                <w:rFonts w:ascii="Courier New"/>
                <w:sz w:val="16"/>
              </w:rPr>
              <w:t>B</w:t>
            </w:r>
            <w:r>
              <w:rPr>
                <w:rFonts w:ascii="Courier New"/>
                <w:spacing w:val="-97"/>
                <w:sz w:val="16"/>
              </w:rPr>
              <w:t>X</w:t>
            </w:r>
            <w:r>
              <w:rPr>
                <w:rFonts w:ascii="Courier New"/>
                <w:sz w:val="16"/>
              </w:rPr>
              <w:t>E</w:t>
            </w:r>
            <w:r>
              <w:rPr>
                <w:rFonts w:ascii="Courier New"/>
                <w:spacing w:val="-97"/>
                <w:sz w:val="16"/>
              </w:rPr>
              <w:t>w</w:t>
            </w:r>
            <w:r>
              <w:rPr>
                <w:rFonts w:ascii="Courier New"/>
                <w:sz w:val="16"/>
              </w:rPr>
              <w:t>A</w:t>
            </w:r>
            <w:r>
              <w:rPr>
                <w:rFonts w:ascii="Courier New"/>
                <w:spacing w:val="-97"/>
                <w:sz w:val="16"/>
              </w:rPr>
              <w:t>=</w:t>
            </w:r>
            <w:r>
              <w:rPr>
                <w:rFonts w:ascii="Courier New"/>
                <w:sz w:val="16"/>
              </w:rPr>
              <w:t>=</w:t>
            </w:r>
            <w:r>
              <w:rPr>
                <w:rFonts w:ascii="Courier New"/>
                <w:spacing w:val="-97"/>
                <w:sz w:val="16"/>
              </w:rPr>
              <w:t>=</w:t>
            </w:r>
            <w:r>
              <w:rPr>
                <w:rFonts w:ascii="Courier New"/>
                <w:sz w:val="16"/>
              </w:rPr>
              <w:t>=</w:t>
            </w:r>
          </w:p>
        </w:tc>
      </w:tr>
      <w:tr>
        <w:trPr>
          <w:trHeight w:val="190" w:hRule="atLeast"/>
        </w:trPr>
        <w:tc>
          <w:tcPr>
            <w:tcW w:w="10538" w:type="dxa"/>
            <w:gridSpan w:val="2"/>
          </w:tcPr>
          <w:p>
            <w:pPr>
              <w:pStyle w:val="TableParagraph"/>
              <w:spacing w:line="128" w:lineRule="exact" w:before="42"/>
              <w:ind w:left="40"/>
              <w:jc w:val="left"/>
              <w:rPr>
                <w:sz w:val="12"/>
              </w:rPr>
            </w:pPr>
            <w:r>
              <w:rPr>
                <w:spacing w:val="-81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27"/>
                <w:sz w:val="12"/>
              </w:rPr>
              <w:t>l</w:t>
            </w:r>
            <w:r>
              <w:rPr>
                <w:sz w:val="12"/>
              </w:rPr>
              <w:t>l </w:t>
            </w:r>
            <w:r>
              <w:rPr>
                <w:spacing w:val="-67"/>
                <w:sz w:val="12"/>
              </w:rPr>
              <w:t>p</w:t>
            </w:r>
            <w:r>
              <w:rPr>
                <w:sz w:val="12"/>
              </w:rPr>
              <w:t>p</w:t>
            </w:r>
            <w:r>
              <w:rPr>
                <w:spacing w:val="-40"/>
                <w:sz w:val="12"/>
              </w:rPr>
              <w:t>r</w:t>
            </w:r>
            <w:r>
              <w:rPr>
                <w:sz w:val="12"/>
              </w:rPr>
              <w:t>r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0"/>
                <w:sz w:val="12"/>
              </w:rPr>
              <w:t>s</w:t>
            </w:r>
            <w:r>
              <w:rPr>
                <w:sz w:val="12"/>
              </w:rPr>
              <w:t>s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7"/>
                <w:sz w:val="12"/>
              </w:rPr>
              <w:t>n</w:t>
            </w:r>
            <w:r>
              <w:rPr>
                <w:sz w:val="12"/>
              </w:rPr>
              <w:t>n</w:t>
            </w:r>
            <w:r>
              <w:rPr>
                <w:spacing w:val="-34"/>
                <w:sz w:val="12"/>
              </w:rPr>
              <w:t>t</w:t>
            </w:r>
            <w:r>
              <w:rPr>
                <w:sz w:val="12"/>
              </w:rPr>
              <w:t>t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 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</w:t>
            </w:r>
            <w:r>
              <w:rPr>
                <w:spacing w:val="-60"/>
                <w:sz w:val="12"/>
              </w:rPr>
              <w:t>c</w:t>
            </w:r>
            <w:r>
              <w:rPr>
                <w:sz w:val="12"/>
              </w:rPr>
              <w:t>c</w:t>
            </w:r>
            <w:r>
              <w:rPr>
                <w:spacing w:val="-67"/>
                <w:sz w:val="12"/>
              </w:rPr>
              <w:t>u</w:t>
            </w:r>
            <w:r>
              <w:rPr>
                <w:sz w:val="12"/>
              </w:rPr>
              <w:t>u</w:t>
            </w:r>
            <w:r>
              <w:rPr>
                <w:spacing w:val="-100"/>
                <w:sz w:val="12"/>
              </w:rPr>
              <w:t>m</w:t>
            </w:r>
            <w:r>
              <w:rPr>
                <w:sz w:val="12"/>
              </w:rPr>
              <w:t>m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7"/>
                <w:sz w:val="12"/>
              </w:rPr>
              <w:t>n</w:t>
            </w:r>
            <w:r>
              <w:rPr>
                <w:sz w:val="12"/>
              </w:rPr>
              <w:t>n</w:t>
            </w:r>
            <w:r>
              <w:rPr>
                <w:spacing w:val="-34"/>
                <w:sz w:val="12"/>
              </w:rPr>
              <w:t>t</w:t>
            </w:r>
            <w:r>
              <w:rPr>
                <w:sz w:val="12"/>
              </w:rPr>
              <w:t>t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 </w:t>
            </w:r>
            <w:r>
              <w:rPr>
                <w:spacing w:val="-67"/>
                <w:sz w:val="12"/>
              </w:rPr>
              <w:t>h</w:t>
            </w:r>
            <w:r>
              <w:rPr>
                <w:sz w:val="12"/>
              </w:rPr>
              <w:t>h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 </w:t>
            </w:r>
            <w:r>
              <w:rPr>
                <w:spacing w:val="-60"/>
                <w:sz w:val="12"/>
              </w:rPr>
              <w:t>s</w:t>
            </w:r>
            <w:r>
              <w:rPr>
                <w:sz w:val="12"/>
              </w:rPr>
              <w:t>s</w:t>
            </w:r>
            <w:r>
              <w:rPr>
                <w:spacing w:val="-27"/>
                <w:sz w:val="12"/>
              </w:rPr>
              <w:t>i</w:t>
            </w:r>
            <w:r>
              <w:rPr>
                <w:sz w:val="12"/>
              </w:rPr>
              <w:t>i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 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60"/>
                <w:sz w:val="12"/>
              </w:rPr>
              <w:t>s</w:t>
            </w:r>
            <w:r>
              <w:rPr>
                <w:sz w:val="12"/>
              </w:rPr>
              <w:t>s</w:t>
            </w:r>
            <w:r>
              <w:rPr>
                <w:spacing w:val="-60"/>
                <w:sz w:val="12"/>
              </w:rPr>
              <w:t>c</w:t>
            </w:r>
            <w:r>
              <w:rPr>
                <w:sz w:val="12"/>
              </w:rPr>
              <w:t>c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</w:t>
            </w:r>
            <w:r>
              <w:rPr>
                <w:spacing w:val="-40"/>
                <w:sz w:val="12"/>
              </w:rPr>
              <w:t>r</w:t>
            </w:r>
            <w:r>
              <w:rPr>
                <w:sz w:val="12"/>
              </w:rPr>
              <w:t>r</w:t>
            </w:r>
            <w:r>
              <w:rPr>
                <w:spacing w:val="-67"/>
                <w:sz w:val="12"/>
              </w:rPr>
              <w:t>g</w:t>
            </w:r>
            <w:r>
              <w:rPr>
                <w:sz w:val="12"/>
              </w:rPr>
              <w:t>g</w:t>
            </w:r>
            <w:r>
              <w:rPr>
                <w:spacing w:val="-67"/>
                <w:sz w:val="12"/>
              </w:rPr>
              <w:t>a</w:t>
            </w:r>
            <w:r>
              <w:rPr>
                <w:sz w:val="12"/>
              </w:rPr>
              <w:t>a</w:t>
            </w:r>
            <w:r>
              <w:rPr>
                <w:spacing w:val="-67"/>
                <w:sz w:val="12"/>
              </w:rPr>
              <w:t>d</w:t>
            </w:r>
            <w:r>
              <w:rPr>
                <w:sz w:val="12"/>
              </w:rPr>
              <w:t>d</w:t>
            </w:r>
            <w:r>
              <w:rPr>
                <w:spacing w:val="-67"/>
                <w:sz w:val="12"/>
              </w:rPr>
              <w:t>o</w:t>
            </w:r>
            <w:r>
              <w:rPr>
                <w:sz w:val="12"/>
              </w:rPr>
              <w:t>o </w:t>
            </w:r>
            <w:r>
              <w:rPr>
                <w:spacing w:val="-67"/>
                <w:sz w:val="12"/>
              </w:rPr>
              <w:t>e</w:t>
            </w:r>
            <w:r>
              <w:rPr>
                <w:sz w:val="12"/>
              </w:rPr>
              <w:t>e</w:t>
            </w:r>
            <w:r>
              <w:rPr>
                <w:spacing w:val="-27"/>
                <w:sz w:val="12"/>
              </w:rPr>
              <w:t>l</w:t>
            </w:r>
            <w:r>
              <w:rPr>
                <w:sz w:val="12"/>
              </w:rPr>
              <w:t>l </w:t>
            </w:r>
            <w:r>
              <w:rPr>
                <w:spacing w:val="-67"/>
                <w:sz w:val="12"/>
              </w:rPr>
              <w:t>0</w:t>
            </w:r>
            <w:r>
              <w:rPr>
                <w:sz w:val="12"/>
              </w:rPr>
              <w:t>3</w:t>
            </w:r>
            <w:r>
              <w:rPr>
                <w:spacing w:val="-67"/>
                <w:sz w:val="12"/>
              </w:rPr>
              <w:t>3</w:t>
            </w:r>
            <w:r>
              <w:rPr>
                <w:sz w:val="12"/>
              </w:rPr>
              <w:t>1</w:t>
            </w:r>
            <w:r>
              <w:rPr>
                <w:spacing w:val="-34"/>
                <w:sz w:val="12"/>
              </w:rPr>
              <w:t>/</w:t>
            </w:r>
            <w:r>
              <w:rPr>
                <w:sz w:val="12"/>
              </w:rPr>
              <w:t>/</w:t>
            </w:r>
            <w:r>
              <w:rPr>
                <w:spacing w:val="-67"/>
                <w:sz w:val="12"/>
              </w:rPr>
              <w:t>1</w:t>
            </w:r>
            <w:r>
              <w:rPr>
                <w:sz w:val="12"/>
              </w:rPr>
              <w:t>1</w:t>
            </w:r>
            <w:r>
              <w:rPr>
                <w:spacing w:val="-67"/>
                <w:sz w:val="12"/>
              </w:rPr>
              <w:t>2</w:t>
            </w:r>
            <w:r>
              <w:rPr>
                <w:sz w:val="12"/>
              </w:rPr>
              <w:t>2</w:t>
            </w:r>
            <w:r>
              <w:rPr>
                <w:spacing w:val="-34"/>
                <w:sz w:val="12"/>
              </w:rPr>
              <w:t>/</w:t>
            </w:r>
            <w:r>
              <w:rPr>
                <w:sz w:val="12"/>
              </w:rPr>
              <w:t>/</w:t>
            </w:r>
            <w:r>
              <w:rPr>
                <w:spacing w:val="-67"/>
                <w:sz w:val="12"/>
              </w:rPr>
              <w:t>2</w:t>
            </w:r>
            <w:r>
              <w:rPr>
                <w:sz w:val="12"/>
              </w:rPr>
              <w:t>2</w:t>
            </w:r>
            <w:r>
              <w:rPr>
                <w:spacing w:val="-67"/>
                <w:sz w:val="12"/>
              </w:rPr>
              <w:t>0</w:t>
            </w:r>
            <w:r>
              <w:rPr>
                <w:sz w:val="12"/>
              </w:rPr>
              <w:t>0</w:t>
            </w:r>
            <w:r>
              <w:rPr>
                <w:spacing w:val="-67"/>
                <w:sz w:val="12"/>
              </w:rPr>
              <w:t>2</w:t>
            </w:r>
            <w:r>
              <w:rPr>
                <w:sz w:val="12"/>
              </w:rPr>
              <w:t>2</w:t>
            </w:r>
            <w:r>
              <w:rPr>
                <w:spacing w:val="-67"/>
                <w:sz w:val="12"/>
              </w:rPr>
              <w:t>5</w:t>
            </w:r>
            <w:r>
              <w:rPr>
                <w:sz w:val="12"/>
              </w:rPr>
              <w:t>5 </w:t>
            </w:r>
            <w:r>
              <w:rPr>
                <w:spacing w:val="-40"/>
                <w:sz w:val="12"/>
              </w:rPr>
              <w:t>-</w:t>
            </w:r>
            <w:r>
              <w:rPr>
                <w:sz w:val="12"/>
              </w:rPr>
              <w:t>- </w:t>
            </w:r>
            <w:r>
              <w:rPr>
                <w:spacing w:val="-67"/>
                <w:sz w:val="12"/>
              </w:rPr>
              <w:t>1</w:t>
            </w:r>
            <w:r>
              <w:rPr>
                <w:sz w:val="12"/>
              </w:rPr>
              <w:t>1</w:t>
            </w:r>
            <w:r>
              <w:rPr>
                <w:spacing w:val="-67"/>
                <w:sz w:val="12"/>
              </w:rPr>
              <w:t>2</w:t>
            </w:r>
            <w:r>
              <w:rPr>
                <w:sz w:val="12"/>
              </w:rPr>
              <w:t>0</w:t>
            </w:r>
            <w:r>
              <w:rPr>
                <w:spacing w:val="-34"/>
                <w:sz w:val="12"/>
              </w:rPr>
              <w:t>:</w:t>
            </w:r>
            <w:r>
              <w:rPr>
                <w:sz w:val="12"/>
              </w:rPr>
              <w:t>:</w:t>
            </w:r>
            <w:r>
              <w:rPr>
                <w:spacing w:val="-67"/>
                <w:sz w:val="12"/>
              </w:rPr>
              <w:t>0</w:t>
            </w:r>
            <w:r>
              <w:rPr>
                <w:sz w:val="12"/>
              </w:rPr>
              <w:t>5</w:t>
            </w:r>
            <w:r>
              <w:rPr>
                <w:spacing w:val="-67"/>
                <w:sz w:val="12"/>
              </w:rPr>
              <w:t>4</w:t>
            </w:r>
            <w:r>
              <w:rPr>
                <w:sz w:val="12"/>
              </w:rPr>
              <w:t>6</w:t>
            </w:r>
            <w:r>
              <w:rPr>
                <w:spacing w:val="-34"/>
                <w:sz w:val="12"/>
              </w:rPr>
              <w:t>:</w:t>
            </w:r>
            <w:r>
              <w:rPr>
                <w:sz w:val="12"/>
              </w:rPr>
              <w:t>:</w:t>
            </w:r>
            <w:r>
              <w:rPr>
                <w:spacing w:val="-67"/>
                <w:sz w:val="12"/>
              </w:rPr>
              <w:t>2</w:t>
            </w:r>
            <w:r>
              <w:rPr>
                <w:sz w:val="12"/>
              </w:rPr>
              <w:t>1</w:t>
            </w:r>
            <w:r>
              <w:rPr>
                <w:spacing w:val="-67"/>
                <w:sz w:val="12"/>
              </w:rPr>
              <w:t>5</w:t>
            </w:r>
            <w:r>
              <w:rPr>
                <w:sz w:val="12"/>
              </w:rPr>
              <w:t>0</w:t>
            </w:r>
          </w:p>
        </w:tc>
      </w:tr>
    </w:tbl>
    <w:p>
      <w:pPr>
        <w:spacing w:after="0" w:line="128" w:lineRule="exact"/>
        <w:jc w:val="left"/>
        <w:rPr>
          <w:sz w:val="12"/>
        </w:rPr>
        <w:sectPr>
          <w:type w:val="continuous"/>
          <w:pgSz w:w="11900" w:h="16840"/>
          <w:pgMar w:top="620" w:bottom="280" w:left="560" w:right="560"/>
        </w:sectPr>
      </w:pPr>
    </w:p>
    <w:p>
      <w:pPr>
        <w:spacing w:before="74"/>
        <w:ind w:left="107" w:right="107" w:firstLine="0"/>
        <w:jc w:val="center"/>
        <w:rPr>
          <w:b/>
          <w:sz w:val="11"/>
        </w:rPr>
      </w:pPr>
      <w:r>
        <w:rPr/>
        <w:drawing>
          <wp:anchor distT="0" distB="0" distL="0" distR="0" allowOverlap="1" layoutInCell="1" locked="0" behindDoc="1" simplePos="0" relativeHeight="249955328">
            <wp:simplePos x="0" y="0"/>
            <wp:positionH relativeFrom="page">
              <wp:posOffset>5047996</wp:posOffset>
            </wp:positionH>
            <wp:positionV relativeFrom="page">
              <wp:posOffset>6681851</wp:posOffset>
            </wp:positionV>
            <wp:extent cx="3146215" cy="466439"/>
            <wp:effectExtent l="0" t="0" r="0" b="0"/>
            <wp:wrapNone/>
            <wp:docPr id="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215" cy="466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49956352">
            <wp:simplePos x="0" y="0"/>
            <wp:positionH relativeFrom="page">
              <wp:posOffset>8298535</wp:posOffset>
            </wp:positionH>
            <wp:positionV relativeFrom="page">
              <wp:posOffset>6742658</wp:posOffset>
            </wp:positionV>
            <wp:extent cx="347567" cy="347567"/>
            <wp:effectExtent l="0" t="0" r="0" b="0"/>
            <wp:wrapNone/>
            <wp:docPr id="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67" cy="347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251231_PPTO_TESORERIA_2026_RE" w:id="2"/>
      <w:bookmarkEnd w:id="2"/>
      <w:r>
        <w:rPr/>
      </w:r>
      <w:r>
        <w:rPr>
          <w:b/>
          <w:sz w:val="11"/>
        </w:rPr>
        <w:t>PRESUPUESTO DE TESORERÍA EJERCICIO 2026</w:t>
      </w:r>
    </w:p>
    <w:p>
      <w:pPr>
        <w:spacing w:before="27"/>
        <w:ind w:left="107" w:right="10805" w:firstLine="0"/>
        <w:jc w:val="center"/>
        <w:rPr>
          <w:b/>
          <w:sz w:val="12"/>
        </w:rPr>
      </w:pPr>
      <w:r>
        <w:rPr>
          <w:b/>
          <w:sz w:val="12"/>
        </w:rPr>
        <w:t>FUNDACIÓN TUTELAR CANARIA PARA LA ACCIÓN SOCIAL, M.P. (FuCAS)</w:t>
      </w:r>
    </w:p>
    <w:p>
      <w:pPr>
        <w:pStyle w:val="BodyText"/>
        <w:spacing w:before="8"/>
        <w:rPr>
          <w:b/>
          <w:sz w:val="13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4"/>
        <w:gridCol w:w="886"/>
        <w:gridCol w:w="886"/>
        <w:gridCol w:w="860"/>
        <w:gridCol w:w="840"/>
        <w:gridCol w:w="876"/>
        <w:gridCol w:w="866"/>
        <w:gridCol w:w="780"/>
        <w:gridCol w:w="806"/>
        <w:gridCol w:w="998"/>
        <w:gridCol w:w="902"/>
        <w:gridCol w:w="928"/>
        <w:gridCol w:w="938"/>
      </w:tblGrid>
      <w:tr>
        <w:trPr>
          <w:trHeight w:val="309" w:hRule="atLeast"/>
        </w:trPr>
        <w:tc>
          <w:tcPr>
            <w:tcW w:w="4424" w:type="dxa"/>
          </w:tcPr>
          <w:p>
            <w:pPr>
              <w:pStyle w:val="TableParagraph"/>
              <w:spacing w:before="91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CONCEPTOS</w:t>
            </w:r>
          </w:p>
        </w:tc>
        <w:tc>
          <w:tcPr>
            <w:tcW w:w="886" w:type="dxa"/>
          </w:tcPr>
          <w:p>
            <w:pPr>
              <w:pStyle w:val="TableParagraph"/>
              <w:spacing w:before="91"/>
              <w:ind w:left="232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ENERO</w:t>
            </w:r>
          </w:p>
        </w:tc>
        <w:tc>
          <w:tcPr>
            <w:tcW w:w="886" w:type="dxa"/>
          </w:tcPr>
          <w:p>
            <w:pPr>
              <w:pStyle w:val="TableParagraph"/>
              <w:spacing w:before="91"/>
              <w:ind w:left="15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FEBRERO</w:t>
            </w:r>
          </w:p>
        </w:tc>
        <w:tc>
          <w:tcPr>
            <w:tcW w:w="860" w:type="dxa"/>
          </w:tcPr>
          <w:p>
            <w:pPr>
              <w:pStyle w:val="TableParagraph"/>
              <w:spacing w:before="91"/>
              <w:ind w:left="212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MARZO</w:t>
            </w:r>
          </w:p>
        </w:tc>
        <w:tc>
          <w:tcPr>
            <w:tcW w:w="840" w:type="dxa"/>
          </w:tcPr>
          <w:p>
            <w:pPr>
              <w:pStyle w:val="TableParagraph"/>
              <w:spacing w:before="91"/>
              <w:ind w:left="23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ABRIL</w:t>
            </w:r>
          </w:p>
        </w:tc>
        <w:tc>
          <w:tcPr>
            <w:tcW w:w="876" w:type="dxa"/>
          </w:tcPr>
          <w:p>
            <w:pPr>
              <w:pStyle w:val="TableParagraph"/>
              <w:spacing w:before="91"/>
              <w:ind w:left="259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MAYO</w:t>
            </w:r>
          </w:p>
        </w:tc>
        <w:tc>
          <w:tcPr>
            <w:tcW w:w="866" w:type="dxa"/>
          </w:tcPr>
          <w:p>
            <w:pPr>
              <w:pStyle w:val="TableParagraph"/>
              <w:spacing w:before="91"/>
              <w:ind w:left="25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JUNIO</w:t>
            </w:r>
          </w:p>
        </w:tc>
        <w:tc>
          <w:tcPr>
            <w:tcW w:w="780" w:type="dxa"/>
          </w:tcPr>
          <w:p>
            <w:pPr>
              <w:pStyle w:val="TableParagraph"/>
              <w:spacing w:before="91"/>
              <w:ind w:left="215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JULIO</w:t>
            </w:r>
          </w:p>
        </w:tc>
        <w:tc>
          <w:tcPr>
            <w:tcW w:w="806" w:type="dxa"/>
          </w:tcPr>
          <w:p>
            <w:pPr>
              <w:pStyle w:val="TableParagraph"/>
              <w:spacing w:before="91"/>
              <w:ind w:left="14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AGOSTO</w:t>
            </w:r>
          </w:p>
        </w:tc>
        <w:tc>
          <w:tcPr>
            <w:tcW w:w="998" w:type="dxa"/>
          </w:tcPr>
          <w:p>
            <w:pPr>
              <w:pStyle w:val="TableParagraph"/>
              <w:spacing w:before="91"/>
              <w:ind w:left="112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SEPTIEMBRE</w:t>
            </w:r>
          </w:p>
        </w:tc>
        <w:tc>
          <w:tcPr>
            <w:tcW w:w="902" w:type="dxa"/>
          </w:tcPr>
          <w:p>
            <w:pPr>
              <w:pStyle w:val="TableParagraph"/>
              <w:spacing w:before="91"/>
              <w:ind w:left="15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OCTUBRE</w:t>
            </w:r>
          </w:p>
        </w:tc>
        <w:tc>
          <w:tcPr>
            <w:tcW w:w="928" w:type="dxa"/>
          </w:tcPr>
          <w:p>
            <w:pPr>
              <w:pStyle w:val="TableParagraph"/>
              <w:spacing w:before="91"/>
              <w:ind w:left="10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NOVIEMBRE</w:t>
            </w:r>
          </w:p>
        </w:tc>
        <w:tc>
          <w:tcPr>
            <w:tcW w:w="938" w:type="dxa"/>
          </w:tcPr>
          <w:p>
            <w:pPr>
              <w:pStyle w:val="TableParagraph"/>
              <w:spacing w:before="91"/>
              <w:ind w:left="14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DICIEMBRE</w:t>
            </w:r>
          </w:p>
        </w:tc>
      </w:tr>
      <w:tr>
        <w:trPr>
          <w:trHeight w:val="309" w:hRule="atLeast"/>
        </w:trPr>
        <w:tc>
          <w:tcPr>
            <w:tcW w:w="4424" w:type="dxa"/>
          </w:tcPr>
          <w:p>
            <w:pPr>
              <w:pStyle w:val="TableParagraph"/>
              <w:spacing w:before="91"/>
              <w:ind w:left="26"/>
              <w:jc w:val="left"/>
              <w:rPr>
                <w:sz w:val="12"/>
              </w:rPr>
            </w:pPr>
            <w:r>
              <w:rPr>
                <w:sz w:val="12"/>
                <w:u w:val="single"/>
              </w:rPr>
              <w:t>FLUJOS DE EFECTIVO DE LAS ACTIVIDADES DE OPERACIÓN</w:t>
            </w:r>
            <w:r>
              <w:rPr>
                <w:sz w:val="12"/>
              </w:rPr>
              <w:t>:</w:t>
            </w:r>
          </w:p>
        </w:tc>
        <w:tc>
          <w:tcPr>
            <w:tcW w:w="88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0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0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51" w:hRule="atLeast"/>
        </w:trPr>
        <w:tc>
          <w:tcPr>
            <w:tcW w:w="4424" w:type="dxa"/>
          </w:tcPr>
          <w:p>
            <w:pPr>
              <w:pStyle w:val="TableParagraph"/>
              <w:spacing w:line="119" w:lineRule="exact" w:before="12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Cobros:</w:t>
            </w:r>
          </w:p>
        </w:tc>
        <w:tc>
          <w:tcPr>
            <w:tcW w:w="886" w:type="dxa"/>
          </w:tcPr>
          <w:p>
            <w:pPr>
              <w:pStyle w:val="TableParagraph"/>
              <w:spacing w:line="119" w:lineRule="exact" w:before="12"/>
              <w:ind w:right="11"/>
              <w:rPr>
                <w:b/>
                <w:sz w:val="12"/>
              </w:rPr>
            </w:pPr>
            <w:r>
              <w:rPr>
                <w:b/>
                <w:sz w:val="12"/>
              </w:rPr>
              <w:t>655.709,86</w:t>
            </w:r>
          </w:p>
        </w:tc>
        <w:tc>
          <w:tcPr>
            <w:tcW w:w="886" w:type="dxa"/>
          </w:tcPr>
          <w:p>
            <w:pPr>
              <w:pStyle w:val="TableParagraph"/>
              <w:spacing w:line="119" w:lineRule="exact" w:before="12"/>
              <w:ind w:right="12"/>
              <w:rPr>
                <w:b/>
                <w:sz w:val="12"/>
              </w:rPr>
            </w:pPr>
            <w:r>
              <w:rPr>
                <w:b/>
                <w:sz w:val="12"/>
              </w:rPr>
              <w:t>655.709,86</w:t>
            </w:r>
          </w:p>
        </w:tc>
        <w:tc>
          <w:tcPr>
            <w:tcW w:w="860" w:type="dxa"/>
          </w:tcPr>
          <w:p>
            <w:pPr>
              <w:pStyle w:val="TableParagraph"/>
              <w:spacing w:line="119" w:lineRule="exact" w:before="12"/>
              <w:ind w:right="12"/>
              <w:rPr>
                <w:b/>
                <w:sz w:val="12"/>
              </w:rPr>
            </w:pPr>
            <w:r>
              <w:rPr>
                <w:b/>
                <w:sz w:val="12"/>
              </w:rPr>
              <w:t>1.172.317,86</w:t>
            </w:r>
          </w:p>
        </w:tc>
        <w:tc>
          <w:tcPr>
            <w:tcW w:w="840" w:type="dxa"/>
          </w:tcPr>
          <w:p>
            <w:pPr>
              <w:pStyle w:val="TableParagraph"/>
              <w:spacing w:line="119" w:lineRule="exact" w:before="12"/>
              <w:ind w:right="12"/>
              <w:rPr>
                <w:b/>
                <w:sz w:val="12"/>
              </w:rPr>
            </w:pPr>
            <w:r>
              <w:rPr>
                <w:b/>
                <w:sz w:val="12"/>
              </w:rPr>
              <w:t>3.073.970,86</w:t>
            </w:r>
          </w:p>
        </w:tc>
        <w:tc>
          <w:tcPr>
            <w:tcW w:w="876" w:type="dxa"/>
          </w:tcPr>
          <w:p>
            <w:pPr>
              <w:pStyle w:val="TableParagraph"/>
              <w:spacing w:line="119" w:lineRule="exact" w:before="12"/>
              <w:ind w:right="12"/>
              <w:rPr>
                <w:b/>
                <w:sz w:val="12"/>
              </w:rPr>
            </w:pPr>
            <w:r>
              <w:rPr>
                <w:b/>
                <w:sz w:val="12"/>
              </w:rPr>
              <w:t>655.709,86</w:t>
            </w:r>
          </w:p>
        </w:tc>
        <w:tc>
          <w:tcPr>
            <w:tcW w:w="866" w:type="dxa"/>
          </w:tcPr>
          <w:p>
            <w:pPr>
              <w:pStyle w:val="TableParagraph"/>
              <w:spacing w:line="119" w:lineRule="exact" w:before="12"/>
              <w:ind w:right="12"/>
              <w:rPr>
                <w:b/>
                <w:sz w:val="12"/>
              </w:rPr>
            </w:pPr>
            <w:r>
              <w:rPr>
                <w:b/>
                <w:sz w:val="12"/>
              </w:rPr>
              <w:t>655.709,86</w:t>
            </w:r>
          </w:p>
        </w:tc>
        <w:tc>
          <w:tcPr>
            <w:tcW w:w="780" w:type="dxa"/>
          </w:tcPr>
          <w:p>
            <w:pPr>
              <w:pStyle w:val="TableParagraph"/>
              <w:spacing w:line="119" w:lineRule="exact" w:before="12"/>
              <w:ind w:right="11"/>
              <w:rPr>
                <w:b/>
                <w:sz w:val="12"/>
              </w:rPr>
            </w:pPr>
            <w:r>
              <w:rPr>
                <w:b/>
                <w:sz w:val="12"/>
              </w:rPr>
              <w:t>655.709,86</w:t>
            </w:r>
          </w:p>
        </w:tc>
        <w:tc>
          <w:tcPr>
            <w:tcW w:w="806" w:type="dxa"/>
          </w:tcPr>
          <w:p>
            <w:pPr>
              <w:pStyle w:val="TableParagraph"/>
              <w:spacing w:line="119" w:lineRule="exact" w:before="12"/>
              <w:ind w:right="11"/>
              <w:rPr>
                <w:b/>
                <w:sz w:val="12"/>
              </w:rPr>
            </w:pPr>
            <w:r>
              <w:rPr>
                <w:b/>
                <w:sz w:val="12"/>
              </w:rPr>
              <w:t>1.227.022,86</w:t>
            </w:r>
          </w:p>
        </w:tc>
        <w:tc>
          <w:tcPr>
            <w:tcW w:w="998" w:type="dxa"/>
          </w:tcPr>
          <w:p>
            <w:pPr>
              <w:pStyle w:val="TableParagraph"/>
              <w:spacing w:line="119" w:lineRule="exact" w:before="12"/>
              <w:ind w:right="10"/>
              <w:rPr>
                <w:b/>
                <w:sz w:val="12"/>
              </w:rPr>
            </w:pPr>
            <w:r>
              <w:rPr>
                <w:b/>
                <w:sz w:val="12"/>
              </w:rPr>
              <w:t>655.709,86</w:t>
            </w:r>
          </w:p>
        </w:tc>
        <w:tc>
          <w:tcPr>
            <w:tcW w:w="902" w:type="dxa"/>
          </w:tcPr>
          <w:p>
            <w:pPr>
              <w:pStyle w:val="TableParagraph"/>
              <w:spacing w:line="119" w:lineRule="exact" w:before="12"/>
              <w:ind w:right="10"/>
              <w:rPr>
                <w:b/>
                <w:sz w:val="12"/>
              </w:rPr>
            </w:pPr>
            <w:r>
              <w:rPr>
                <w:b/>
                <w:sz w:val="12"/>
              </w:rPr>
              <w:t>655.709,86</w:t>
            </w:r>
          </w:p>
        </w:tc>
        <w:tc>
          <w:tcPr>
            <w:tcW w:w="928" w:type="dxa"/>
          </w:tcPr>
          <w:p>
            <w:pPr>
              <w:pStyle w:val="TableParagraph"/>
              <w:spacing w:line="119" w:lineRule="exact" w:before="12"/>
              <w:ind w:right="9"/>
              <w:rPr>
                <w:b/>
                <w:sz w:val="12"/>
              </w:rPr>
            </w:pPr>
            <w:r>
              <w:rPr>
                <w:b/>
                <w:sz w:val="12"/>
              </w:rPr>
              <w:t>655.709,86</w:t>
            </w:r>
          </w:p>
        </w:tc>
        <w:tc>
          <w:tcPr>
            <w:tcW w:w="938" w:type="dxa"/>
          </w:tcPr>
          <w:p>
            <w:pPr>
              <w:pStyle w:val="TableParagraph"/>
              <w:spacing w:line="119" w:lineRule="exact" w:before="12"/>
              <w:ind w:right="8"/>
              <w:rPr>
                <w:b/>
                <w:sz w:val="12"/>
              </w:rPr>
            </w:pPr>
            <w:r>
              <w:rPr>
                <w:b/>
                <w:sz w:val="12"/>
              </w:rPr>
              <w:t>902.269,01</w:t>
            </w:r>
          </w:p>
        </w:tc>
      </w:tr>
      <w:tr>
        <w:trPr>
          <w:trHeight w:val="220" w:hRule="atLeast"/>
        </w:trPr>
        <w:tc>
          <w:tcPr>
            <w:tcW w:w="4424" w:type="dxa"/>
          </w:tcPr>
          <w:p>
            <w:pPr>
              <w:pStyle w:val="TableParagraph"/>
              <w:spacing w:before="45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Venta de bienes y prestación de servicios</w:t>
            </w:r>
          </w:p>
        </w:tc>
        <w:tc>
          <w:tcPr>
            <w:tcW w:w="886" w:type="dxa"/>
          </w:tcPr>
          <w:p>
            <w:pPr>
              <w:pStyle w:val="TableParagraph"/>
              <w:spacing w:before="45"/>
              <w:ind w:right="11"/>
              <w:rPr>
                <w:sz w:val="12"/>
              </w:rPr>
            </w:pPr>
            <w:r>
              <w:rPr>
                <w:sz w:val="12"/>
              </w:rPr>
              <w:t>579.647,71</w:t>
            </w:r>
          </w:p>
        </w:tc>
        <w:tc>
          <w:tcPr>
            <w:tcW w:w="886" w:type="dxa"/>
          </w:tcPr>
          <w:p>
            <w:pPr>
              <w:pStyle w:val="TableParagraph"/>
              <w:spacing w:before="45"/>
              <w:ind w:right="12"/>
              <w:rPr>
                <w:sz w:val="12"/>
              </w:rPr>
            </w:pPr>
            <w:r>
              <w:rPr>
                <w:sz w:val="12"/>
              </w:rPr>
              <w:t>579.647,71</w:t>
            </w:r>
          </w:p>
        </w:tc>
        <w:tc>
          <w:tcPr>
            <w:tcW w:w="860" w:type="dxa"/>
          </w:tcPr>
          <w:p>
            <w:pPr>
              <w:pStyle w:val="TableParagraph"/>
              <w:spacing w:before="45"/>
              <w:ind w:right="12"/>
              <w:rPr>
                <w:sz w:val="12"/>
              </w:rPr>
            </w:pPr>
            <w:r>
              <w:rPr>
                <w:sz w:val="12"/>
              </w:rPr>
              <w:t>579.647,71</w:t>
            </w:r>
          </w:p>
        </w:tc>
        <w:tc>
          <w:tcPr>
            <w:tcW w:w="840" w:type="dxa"/>
          </w:tcPr>
          <w:p>
            <w:pPr>
              <w:pStyle w:val="TableParagraph"/>
              <w:spacing w:before="45"/>
              <w:ind w:right="12"/>
              <w:rPr>
                <w:sz w:val="12"/>
              </w:rPr>
            </w:pPr>
            <w:r>
              <w:rPr>
                <w:sz w:val="12"/>
              </w:rPr>
              <w:t>579.647,71</w:t>
            </w:r>
          </w:p>
        </w:tc>
        <w:tc>
          <w:tcPr>
            <w:tcW w:w="876" w:type="dxa"/>
          </w:tcPr>
          <w:p>
            <w:pPr>
              <w:pStyle w:val="TableParagraph"/>
              <w:spacing w:before="45"/>
              <w:ind w:right="12"/>
              <w:rPr>
                <w:sz w:val="12"/>
              </w:rPr>
            </w:pPr>
            <w:r>
              <w:rPr>
                <w:sz w:val="12"/>
              </w:rPr>
              <w:t>579.647,71</w:t>
            </w:r>
          </w:p>
        </w:tc>
        <w:tc>
          <w:tcPr>
            <w:tcW w:w="866" w:type="dxa"/>
          </w:tcPr>
          <w:p>
            <w:pPr>
              <w:pStyle w:val="TableParagraph"/>
              <w:spacing w:before="45"/>
              <w:ind w:right="12"/>
              <w:rPr>
                <w:sz w:val="12"/>
              </w:rPr>
            </w:pPr>
            <w:r>
              <w:rPr>
                <w:sz w:val="12"/>
              </w:rPr>
              <w:t>579.647,71</w:t>
            </w:r>
          </w:p>
        </w:tc>
        <w:tc>
          <w:tcPr>
            <w:tcW w:w="780" w:type="dxa"/>
          </w:tcPr>
          <w:p>
            <w:pPr>
              <w:pStyle w:val="TableParagraph"/>
              <w:spacing w:before="45"/>
              <w:ind w:right="11"/>
              <w:rPr>
                <w:sz w:val="12"/>
              </w:rPr>
            </w:pPr>
            <w:r>
              <w:rPr>
                <w:sz w:val="12"/>
              </w:rPr>
              <w:t>579.647,71</w:t>
            </w:r>
          </w:p>
        </w:tc>
        <w:tc>
          <w:tcPr>
            <w:tcW w:w="806" w:type="dxa"/>
          </w:tcPr>
          <w:p>
            <w:pPr>
              <w:pStyle w:val="TableParagraph"/>
              <w:spacing w:before="45"/>
              <w:ind w:right="11"/>
              <w:rPr>
                <w:sz w:val="12"/>
              </w:rPr>
            </w:pPr>
            <w:r>
              <w:rPr>
                <w:sz w:val="12"/>
              </w:rPr>
              <w:t>579.647,71</w:t>
            </w:r>
          </w:p>
        </w:tc>
        <w:tc>
          <w:tcPr>
            <w:tcW w:w="998" w:type="dxa"/>
          </w:tcPr>
          <w:p>
            <w:pPr>
              <w:pStyle w:val="TableParagraph"/>
              <w:spacing w:before="45"/>
              <w:ind w:right="10"/>
              <w:rPr>
                <w:sz w:val="12"/>
              </w:rPr>
            </w:pPr>
            <w:r>
              <w:rPr>
                <w:sz w:val="12"/>
              </w:rPr>
              <w:t>579.647,71</w:t>
            </w:r>
          </w:p>
        </w:tc>
        <w:tc>
          <w:tcPr>
            <w:tcW w:w="902" w:type="dxa"/>
          </w:tcPr>
          <w:p>
            <w:pPr>
              <w:pStyle w:val="TableParagraph"/>
              <w:spacing w:before="45"/>
              <w:ind w:right="10"/>
              <w:rPr>
                <w:sz w:val="12"/>
              </w:rPr>
            </w:pPr>
            <w:r>
              <w:rPr>
                <w:sz w:val="12"/>
              </w:rPr>
              <w:t>579.647,71</w:t>
            </w:r>
          </w:p>
        </w:tc>
        <w:tc>
          <w:tcPr>
            <w:tcW w:w="928" w:type="dxa"/>
          </w:tcPr>
          <w:p>
            <w:pPr>
              <w:pStyle w:val="TableParagraph"/>
              <w:spacing w:before="45"/>
              <w:ind w:right="9"/>
              <w:rPr>
                <w:sz w:val="12"/>
              </w:rPr>
            </w:pPr>
            <w:r>
              <w:rPr>
                <w:sz w:val="12"/>
              </w:rPr>
              <w:t>579.647,71</w:t>
            </w:r>
          </w:p>
        </w:tc>
        <w:tc>
          <w:tcPr>
            <w:tcW w:w="938" w:type="dxa"/>
          </w:tcPr>
          <w:p>
            <w:pPr>
              <w:pStyle w:val="TableParagraph"/>
              <w:spacing w:before="45"/>
              <w:ind w:right="8"/>
              <w:rPr>
                <w:sz w:val="12"/>
              </w:rPr>
            </w:pPr>
            <w:r>
              <w:rPr>
                <w:sz w:val="12"/>
              </w:rPr>
              <w:t>579.647,71</w:t>
            </w:r>
          </w:p>
        </w:tc>
      </w:tr>
      <w:tr>
        <w:trPr>
          <w:trHeight w:val="150" w:hRule="atLeast"/>
        </w:trPr>
        <w:tc>
          <w:tcPr>
            <w:tcW w:w="4424" w:type="dxa"/>
          </w:tcPr>
          <w:p>
            <w:pPr>
              <w:pStyle w:val="TableParagraph"/>
              <w:spacing w:line="119" w:lineRule="exact" w:before="12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Tasas, precios públicos, contribuciones especiales y multas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line="124" w:lineRule="exact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line="124" w:lineRule="exact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line="124" w:lineRule="exact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line="124" w:lineRule="exact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446" w:hRule="atLeast"/>
        </w:trPr>
        <w:tc>
          <w:tcPr>
            <w:tcW w:w="4424" w:type="dxa"/>
          </w:tcPr>
          <w:p>
            <w:pPr>
              <w:pStyle w:val="TableParagraph"/>
              <w:spacing w:line="264" w:lineRule="auto" w:before="84"/>
              <w:ind w:left="26" w:right="138"/>
              <w:jc w:val="left"/>
              <w:rPr>
                <w:sz w:val="12"/>
              </w:rPr>
            </w:pPr>
            <w:r>
              <w:rPr>
                <w:sz w:val="12"/>
              </w:rPr>
              <w:t>Subvenciones, transferencias y otras asignaciones o dotaciones presupuestarias hechas el Gobierno o por otras entidades del sector público</w:t>
            </w:r>
          </w:p>
        </w:tc>
        <w:tc>
          <w:tcPr>
            <w:tcW w:w="886" w:type="dxa"/>
          </w:tcPr>
          <w:p>
            <w:pPr>
              <w:pStyle w:val="TableParagraph"/>
              <w:spacing w:before="4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right="16"/>
              <w:rPr>
                <w:sz w:val="12"/>
              </w:rPr>
            </w:pPr>
            <w:r>
              <w:rPr>
                <w:sz w:val="12"/>
              </w:rPr>
              <w:t>64.865,50</w:t>
            </w:r>
          </w:p>
        </w:tc>
        <w:tc>
          <w:tcPr>
            <w:tcW w:w="886" w:type="dxa"/>
          </w:tcPr>
          <w:p>
            <w:pPr>
              <w:pStyle w:val="TableParagraph"/>
              <w:spacing w:before="4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right="16"/>
              <w:rPr>
                <w:sz w:val="12"/>
              </w:rPr>
            </w:pPr>
            <w:r>
              <w:rPr>
                <w:sz w:val="12"/>
              </w:rPr>
              <w:t>64.865,50</w:t>
            </w:r>
          </w:p>
        </w:tc>
        <w:tc>
          <w:tcPr>
            <w:tcW w:w="860" w:type="dxa"/>
          </w:tcPr>
          <w:p>
            <w:pPr>
              <w:pStyle w:val="TableParagraph"/>
              <w:spacing w:before="4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right="17"/>
              <w:rPr>
                <w:sz w:val="12"/>
              </w:rPr>
            </w:pPr>
            <w:r>
              <w:rPr>
                <w:sz w:val="12"/>
              </w:rPr>
              <w:t>581.473,50</w:t>
            </w:r>
          </w:p>
        </w:tc>
        <w:tc>
          <w:tcPr>
            <w:tcW w:w="840" w:type="dxa"/>
          </w:tcPr>
          <w:p>
            <w:pPr>
              <w:pStyle w:val="TableParagraph"/>
              <w:spacing w:before="4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right="17"/>
              <w:rPr>
                <w:sz w:val="12"/>
              </w:rPr>
            </w:pPr>
            <w:r>
              <w:rPr>
                <w:sz w:val="12"/>
              </w:rPr>
              <w:t>2.483.126,50</w:t>
            </w:r>
          </w:p>
        </w:tc>
        <w:tc>
          <w:tcPr>
            <w:tcW w:w="876" w:type="dxa"/>
          </w:tcPr>
          <w:p>
            <w:pPr>
              <w:pStyle w:val="TableParagraph"/>
              <w:spacing w:before="4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right="17"/>
              <w:rPr>
                <w:sz w:val="12"/>
              </w:rPr>
            </w:pPr>
            <w:r>
              <w:rPr>
                <w:sz w:val="12"/>
              </w:rPr>
              <w:t>64.865,50</w:t>
            </w:r>
          </w:p>
        </w:tc>
        <w:tc>
          <w:tcPr>
            <w:tcW w:w="866" w:type="dxa"/>
          </w:tcPr>
          <w:p>
            <w:pPr>
              <w:pStyle w:val="TableParagraph"/>
              <w:spacing w:before="4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right="16"/>
              <w:rPr>
                <w:sz w:val="12"/>
              </w:rPr>
            </w:pPr>
            <w:r>
              <w:rPr>
                <w:sz w:val="12"/>
              </w:rPr>
              <w:t>64.865,50</w:t>
            </w:r>
          </w:p>
        </w:tc>
        <w:tc>
          <w:tcPr>
            <w:tcW w:w="780" w:type="dxa"/>
          </w:tcPr>
          <w:p>
            <w:pPr>
              <w:pStyle w:val="TableParagraph"/>
              <w:spacing w:before="4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right="16"/>
              <w:rPr>
                <w:sz w:val="12"/>
              </w:rPr>
            </w:pPr>
            <w:r>
              <w:rPr>
                <w:sz w:val="12"/>
              </w:rPr>
              <w:t>64.865,50</w:t>
            </w:r>
          </w:p>
        </w:tc>
        <w:tc>
          <w:tcPr>
            <w:tcW w:w="806" w:type="dxa"/>
          </w:tcPr>
          <w:p>
            <w:pPr>
              <w:pStyle w:val="TableParagraph"/>
              <w:spacing w:before="4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right="15"/>
              <w:rPr>
                <w:sz w:val="12"/>
              </w:rPr>
            </w:pPr>
            <w:r>
              <w:rPr>
                <w:sz w:val="12"/>
              </w:rPr>
              <w:t>636.178,50</w:t>
            </w:r>
          </w:p>
        </w:tc>
        <w:tc>
          <w:tcPr>
            <w:tcW w:w="998" w:type="dxa"/>
          </w:tcPr>
          <w:p>
            <w:pPr>
              <w:pStyle w:val="TableParagraph"/>
              <w:spacing w:before="4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right="15"/>
              <w:rPr>
                <w:sz w:val="12"/>
              </w:rPr>
            </w:pPr>
            <w:r>
              <w:rPr>
                <w:sz w:val="12"/>
              </w:rPr>
              <w:t>64.865,50</w:t>
            </w:r>
          </w:p>
        </w:tc>
        <w:tc>
          <w:tcPr>
            <w:tcW w:w="902" w:type="dxa"/>
          </w:tcPr>
          <w:p>
            <w:pPr>
              <w:pStyle w:val="TableParagraph"/>
              <w:spacing w:before="4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right="14"/>
              <w:rPr>
                <w:sz w:val="12"/>
              </w:rPr>
            </w:pPr>
            <w:r>
              <w:rPr>
                <w:sz w:val="12"/>
              </w:rPr>
              <w:t>64.865,50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4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right="13"/>
              <w:rPr>
                <w:sz w:val="12"/>
              </w:rPr>
            </w:pPr>
            <w:r>
              <w:rPr>
                <w:sz w:val="12"/>
              </w:rPr>
              <w:t>64.865,50</w:t>
            </w:r>
          </w:p>
        </w:tc>
        <w:tc>
          <w:tcPr>
            <w:tcW w:w="938" w:type="dxa"/>
          </w:tcPr>
          <w:p>
            <w:pPr>
              <w:pStyle w:val="TableParagraph"/>
              <w:spacing w:before="4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before="0"/>
              <w:ind w:right="13"/>
              <w:rPr>
                <w:sz w:val="12"/>
              </w:rPr>
            </w:pPr>
            <w:r>
              <w:rPr>
                <w:sz w:val="12"/>
              </w:rPr>
              <w:t>282.950,50</w:t>
            </w:r>
          </w:p>
        </w:tc>
      </w:tr>
      <w:tr>
        <w:trPr>
          <w:trHeight w:val="150" w:hRule="atLeast"/>
        </w:trPr>
        <w:tc>
          <w:tcPr>
            <w:tcW w:w="4424" w:type="dxa"/>
          </w:tcPr>
          <w:p>
            <w:pPr>
              <w:pStyle w:val="TableParagraph"/>
              <w:spacing w:line="119" w:lineRule="exact" w:before="12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Ingresos financieros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line="124" w:lineRule="exact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line="124" w:lineRule="exact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line="124" w:lineRule="exact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line="124" w:lineRule="exact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50" w:hRule="atLeast"/>
        </w:trPr>
        <w:tc>
          <w:tcPr>
            <w:tcW w:w="4424" w:type="dxa"/>
          </w:tcPr>
          <w:p>
            <w:pPr>
              <w:pStyle w:val="TableParagraph"/>
              <w:spacing w:line="119" w:lineRule="exact" w:before="12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Otros ingresos por las actividades de operación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11.196,65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11.196,65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sz w:val="12"/>
              </w:rPr>
              <w:t>11.196,65</w:t>
            </w:r>
          </w:p>
        </w:tc>
        <w:tc>
          <w:tcPr>
            <w:tcW w:w="840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sz w:val="12"/>
              </w:rPr>
              <w:t>11.196,65</w:t>
            </w:r>
          </w:p>
        </w:tc>
        <w:tc>
          <w:tcPr>
            <w:tcW w:w="876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sz w:val="12"/>
              </w:rPr>
              <w:t>11.196,65</w:t>
            </w:r>
          </w:p>
        </w:tc>
        <w:tc>
          <w:tcPr>
            <w:tcW w:w="86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11.196,65</w:t>
            </w:r>
          </w:p>
        </w:tc>
        <w:tc>
          <w:tcPr>
            <w:tcW w:w="780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11.196,65</w:t>
            </w:r>
          </w:p>
        </w:tc>
        <w:tc>
          <w:tcPr>
            <w:tcW w:w="806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11.196,65</w:t>
            </w:r>
          </w:p>
        </w:tc>
        <w:tc>
          <w:tcPr>
            <w:tcW w:w="998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11.196,65</w:t>
            </w:r>
          </w:p>
        </w:tc>
        <w:tc>
          <w:tcPr>
            <w:tcW w:w="902" w:type="dxa"/>
          </w:tcPr>
          <w:p>
            <w:pPr>
              <w:pStyle w:val="TableParagraph"/>
              <w:spacing w:line="124" w:lineRule="exact"/>
              <w:ind w:right="14"/>
              <w:rPr>
                <w:sz w:val="12"/>
              </w:rPr>
            </w:pPr>
            <w:r>
              <w:rPr>
                <w:sz w:val="12"/>
              </w:rPr>
              <w:t>11.196,65</w:t>
            </w:r>
          </w:p>
        </w:tc>
        <w:tc>
          <w:tcPr>
            <w:tcW w:w="928" w:type="dxa"/>
          </w:tcPr>
          <w:p>
            <w:pPr>
              <w:pStyle w:val="TableParagraph"/>
              <w:spacing w:line="124" w:lineRule="exact"/>
              <w:ind w:right="13"/>
              <w:rPr>
                <w:sz w:val="12"/>
              </w:rPr>
            </w:pPr>
            <w:r>
              <w:rPr>
                <w:sz w:val="12"/>
              </w:rPr>
              <w:t>11.196,65</w:t>
            </w:r>
          </w:p>
        </w:tc>
        <w:tc>
          <w:tcPr>
            <w:tcW w:w="938" w:type="dxa"/>
          </w:tcPr>
          <w:p>
            <w:pPr>
              <w:pStyle w:val="TableParagraph"/>
              <w:spacing w:line="124" w:lineRule="exact"/>
              <w:ind w:right="13"/>
              <w:rPr>
                <w:sz w:val="12"/>
              </w:rPr>
            </w:pPr>
            <w:r>
              <w:rPr>
                <w:sz w:val="12"/>
              </w:rPr>
              <w:t>39.670,80</w:t>
            </w:r>
          </w:p>
        </w:tc>
      </w:tr>
      <w:tr>
        <w:trPr>
          <w:trHeight w:val="150" w:hRule="atLeast"/>
        </w:trPr>
        <w:tc>
          <w:tcPr>
            <w:tcW w:w="4424" w:type="dxa"/>
          </w:tcPr>
          <w:p>
            <w:pPr>
              <w:pStyle w:val="TableParagraph"/>
              <w:spacing w:line="119" w:lineRule="exact" w:before="12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Pagos: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50"/>
              <w:rPr>
                <w:b/>
                <w:sz w:val="12"/>
              </w:rPr>
            </w:pPr>
            <w:r>
              <w:rPr>
                <w:b/>
                <w:sz w:val="12"/>
              </w:rPr>
              <w:t>944.726,04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50"/>
              <w:rPr>
                <w:b/>
                <w:sz w:val="12"/>
              </w:rPr>
            </w:pPr>
            <w:r>
              <w:rPr>
                <w:b/>
                <w:sz w:val="12"/>
              </w:rPr>
              <w:t>944.726,04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51"/>
              <w:rPr>
                <w:b/>
                <w:sz w:val="12"/>
              </w:rPr>
            </w:pPr>
            <w:r>
              <w:rPr>
                <w:b/>
                <w:sz w:val="12"/>
              </w:rPr>
              <w:t>944.726,04</w:t>
            </w:r>
          </w:p>
        </w:tc>
        <w:tc>
          <w:tcPr>
            <w:tcW w:w="840" w:type="dxa"/>
          </w:tcPr>
          <w:p>
            <w:pPr>
              <w:pStyle w:val="TableParagraph"/>
              <w:spacing w:line="124" w:lineRule="exact"/>
              <w:ind w:right="50"/>
              <w:rPr>
                <w:b/>
                <w:sz w:val="12"/>
              </w:rPr>
            </w:pPr>
            <w:r>
              <w:rPr>
                <w:b/>
                <w:sz w:val="12"/>
              </w:rPr>
              <w:t>944.726,04</w:t>
            </w:r>
          </w:p>
        </w:tc>
        <w:tc>
          <w:tcPr>
            <w:tcW w:w="876" w:type="dxa"/>
          </w:tcPr>
          <w:p>
            <w:pPr>
              <w:pStyle w:val="TableParagraph"/>
              <w:spacing w:line="124" w:lineRule="exact"/>
              <w:ind w:right="50"/>
              <w:rPr>
                <w:b/>
                <w:sz w:val="12"/>
              </w:rPr>
            </w:pPr>
            <w:r>
              <w:rPr>
                <w:b/>
                <w:sz w:val="12"/>
              </w:rPr>
              <w:t>944.726,04</w:t>
            </w:r>
          </w:p>
        </w:tc>
        <w:tc>
          <w:tcPr>
            <w:tcW w:w="866" w:type="dxa"/>
          </w:tcPr>
          <w:p>
            <w:pPr>
              <w:pStyle w:val="TableParagraph"/>
              <w:spacing w:line="124" w:lineRule="exact"/>
              <w:ind w:right="50"/>
              <w:rPr>
                <w:b/>
                <w:sz w:val="12"/>
              </w:rPr>
            </w:pPr>
            <w:r>
              <w:rPr>
                <w:b/>
                <w:sz w:val="12"/>
              </w:rPr>
              <w:t>944.726,04</w:t>
            </w:r>
          </w:p>
        </w:tc>
        <w:tc>
          <w:tcPr>
            <w:tcW w:w="780" w:type="dxa"/>
          </w:tcPr>
          <w:p>
            <w:pPr>
              <w:pStyle w:val="TableParagraph"/>
              <w:spacing w:line="124" w:lineRule="exact"/>
              <w:ind w:right="49"/>
              <w:rPr>
                <w:b/>
                <w:sz w:val="12"/>
              </w:rPr>
            </w:pPr>
            <w:r>
              <w:rPr>
                <w:b/>
                <w:sz w:val="12"/>
              </w:rPr>
              <w:t>944.726,04</w:t>
            </w:r>
          </w:p>
        </w:tc>
        <w:tc>
          <w:tcPr>
            <w:tcW w:w="806" w:type="dxa"/>
          </w:tcPr>
          <w:p>
            <w:pPr>
              <w:pStyle w:val="TableParagraph"/>
              <w:spacing w:line="124" w:lineRule="exact"/>
              <w:ind w:right="49"/>
              <w:rPr>
                <w:b/>
                <w:sz w:val="12"/>
              </w:rPr>
            </w:pPr>
            <w:r>
              <w:rPr>
                <w:b/>
                <w:sz w:val="12"/>
              </w:rPr>
              <w:t>944.726,04</w:t>
            </w:r>
          </w:p>
        </w:tc>
        <w:tc>
          <w:tcPr>
            <w:tcW w:w="998" w:type="dxa"/>
          </w:tcPr>
          <w:p>
            <w:pPr>
              <w:pStyle w:val="TableParagraph"/>
              <w:spacing w:line="124" w:lineRule="exact"/>
              <w:ind w:right="49"/>
              <w:rPr>
                <w:b/>
                <w:sz w:val="12"/>
              </w:rPr>
            </w:pPr>
            <w:r>
              <w:rPr>
                <w:b/>
                <w:sz w:val="12"/>
              </w:rPr>
              <w:t>944.726,04</w:t>
            </w:r>
          </w:p>
        </w:tc>
        <w:tc>
          <w:tcPr>
            <w:tcW w:w="902" w:type="dxa"/>
          </w:tcPr>
          <w:p>
            <w:pPr>
              <w:pStyle w:val="TableParagraph"/>
              <w:spacing w:line="124" w:lineRule="exact"/>
              <w:ind w:right="48"/>
              <w:rPr>
                <w:b/>
                <w:sz w:val="12"/>
              </w:rPr>
            </w:pPr>
            <w:r>
              <w:rPr>
                <w:b/>
                <w:sz w:val="12"/>
              </w:rPr>
              <w:t>944.726,04</w:t>
            </w:r>
          </w:p>
        </w:tc>
        <w:tc>
          <w:tcPr>
            <w:tcW w:w="928" w:type="dxa"/>
          </w:tcPr>
          <w:p>
            <w:pPr>
              <w:pStyle w:val="TableParagraph"/>
              <w:spacing w:line="124" w:lineRule="exact"/>
              <w:ind w:right="47"/>
              <w:rPr>
                <w:b/>
                <w:sz w:val="12"/>
              </w:rPr>
            </w:pPr>
            <w:r>
              <w:rPr>
                <w:b/>
                <w:sz w:val="12"/>
              </w:rPr>
              <w:t>944.726,04</w:t>
            </w:r>
          </w:p>
        </w:tc>
        <w:tc>
          <w:tcPr>
            <w:tcW w:w="938" w:type="dxa"/>
          </w:tcPr>
          <w:p>
            <w:pPr>
              <w:pStyle w:val="TableParagraph"/>
              <w:spacing w:line="124" w:lineRule="exact"/>
              <w:ind w:right="47"/>
              <w:rPr>
                <w:b/>
                <w:sz w:val="12"/>
              </w:rPr>
            </w:pPr>
            <w:r>
              <w:rPr>
                <w:b/>
                <w:sz w:val="12"/>
              </w:rPr>
              <w:t>944.726,04</w:t>
            </w:r>
          </w:p>
        </w:tc>
      </w:tr>
      <w:tr>
        <w:trPr>
          <w:trHeight w:val="150" w:hRule="atLeast"/>
        </w:trPr>
        <w:tc>
          <w:tcPr>
            <w:tcW w:w="4424" w:type="dxa"/>
          </w:tcPr>
          <w:p>
            <w:pPr>
              <w:pStyle w:val="TableParagraph"/>
              <w:spacing w:line="119" w:lineRule="exact" w:before="12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Compra de bienes y servicios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362.589,66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362.589,66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sz w:val="12"/>
              </w:rPr>
              <w:t>362.589,66</w:t>
            </w:r>
          </w:p>
        </w:tc>
        <w:tc>
          <w:tcPr>
            <w:tcW w:w="840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sz w:val="12"/>
              </w:rPr>
              <w:t>362.589,66</w:t>
            </w:r>
          </w:p>
        </w:tc>
        <w:tc>
          <w:tcPr>
            <w:tcW w:w="876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sz w:val="12"/>
              </w:rPr>
              <w:t>362.589,66</w:t>
            </w:r>
          </w:p>
        </w:tc>
        <w:tc>
          <w:tcPr>
            <w:tcW w:w="86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362.589,66</w:t>
            </w:r>
          </w:p>
        </w:tc>
        <w:tc>
          <w:tcPr>
            <w:tcW w:w="780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362.589,66</w:t>
            </w:r>
          </w:p>
        </w:tc>
        <w:tc>
          <w:tcPr>
            <w:tcW w:w="806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362.589,66</w:t>
            </w:r>
          </w:p>
        </w:tc>
        <w:tc>
          <w:tcPr>
            <w:tcW w:w="998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362.589,66</w:t>
            </w:r>
          </w:p>
        </w:tc>
        <w:tc>
          <w:tcPr>
            <w:tcW w:w="902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362.589,66</w:t>
            </w:r>
          </w:p>
        </w:tc>
        <w:tc>
          <w:tcPr>
            <w:tcW w:w="928" w:type="dxa"/>
          </w:tcPr>
          <w:p>
            <w:pPr>
              <w:pStyle w:val="TableParagraph"/>
              <w:spacing w:line="124" w:lineRule="exact"/>
              <w:ind w:right="13"/>
              <w:rPr>
                <w:sz w:val="12"/>
              </w:rPr>
            </w:pPr>
            <w:r>
              <w:rPr>
                <w:sz w:val="12"/>
              </w:rPr>
              <w:t>362.589,66</w:t>
            </w:r>
          </w:p>
        </w:tc>
        <w:tc>
          <w:tcPr>
            <w:tcW w:w="938" w:type="dxa"/>
          </w:tcPr>
          <w:p>
            <w:pPr>
              <w:pStyle w:val="TableParagraph"/>
              <w:spacing w:line="124" w:lineRule="exact"/>
              <w:ind w:right="13"/>
              <w:rPr>
                <w:sz w:val="12"/>
              </w:rPr>
            </w:pPr>
            <w:r>
              <w:rPr>
                <w:sz w:val="12"/>
              </w:rPr>
              <w:t>362.589,66</w:t>
            </w:r>
          </w:p>
        </w:tc>
      </w:tr>
      <w:tr>
        <w:trPr>
          <w:trHeight w:val="150" w:hRule="atLeast"/>
        </w:trPr>
        <w:tc>
          <w:tcPr>
            <w:tcW w:w="4424" w:type="dxa"/>
          </w:tcPr>
          <w:p>
            <w:pPr>
              <w:pStyle w:val="TableParagraph"/>
              <w:spacing w:line="119" w:lineRule="exact" w:before="12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Tributos (Seg.Sociales e I.R.P.F.)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139.141,42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139.141,42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sz w:val="12"/>
              </w:rPr>
              <w:t>139.141,42</w:t>
            </w:r>
          </w:p>
        </w:tc>
        <w:tc>
          <w:tcPr>
            <w:tcW w:w="840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sz w:val="12"/>
              </w:rPr>
              <w:t>139.141,42</w:t>
            </w:r>
          </w:p>
        </w:tc>
        <w:tc>
          <w:tcPr>
            <w:tcW w:w="876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sz w:val="12"/>
              </w:rPr>
              <w:t>139.141,42</w:t>
            </w:r>
          </w:p>
        </w:tc>
        <w:tc>
          <w:tcPr>
            <w:tcW w:w="86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139.141,42</w:t>
            </w:r>
          </w:p>
        </w:tc>
        <w:tc>
          <w:tcPr>
            <w:tcW w:w="780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139.141,42</w:t>
            </w:r>
          </w:p>
        </w:tc>
        <w:tc>
          <w:tcPr>
            <w:tcW w:w="806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139.141,42</w:t>
            </w:r>
          </w:p>
        </w:tc>
        <w:tc>
          <w:tcPr>
            <w:tcW w:w="998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139.141,42</w:t>
            </w:r>
          </w:p>
        </w:tc>
        <w:tc>
          <w:tcPr>
            <w:tcW w:w="902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139.141,42</w:t>
            </w:r>
          </w:p>
        </w:tc>
        <w:tc>
          <w:tcPr>
            <w:tcW w:w="928" w:type="dxa"/>
          </w:tcPr>
          <w:p>
            <w:pPr>
              <w:pStyle w:val="TableParagraph"/>
              <w:spacing w:line="124" w:lineRule="exact"/>
              <w:ind w:right="13"/>
              <w:rPr>
                <w:sz w:val="12"/>
              </w:rPr>
            </w:pPr>
            <w:r>
              <w:rPr>
                <w:sz w:val="12"/>
              </w:rPr>
              <w:t>139.141,42</w:t>
            </w:r>
          </w:p>
        </w:tc>
        <w:tc>
          <w:tcPr>
            <w:tcW w:w="938" w:type="dxa"/>
          </w:tcPr>
          <w:p>
            <w:pPr>
              <w:pStyle w:val="TableParagraph"/>
              <w:spacing w:line="124" w:lineRule="exact"/>
              <w:ind w:right="13"/>
              <w:rPr>
                <w:sz w:val="12"/>
              </w:rPr>
            </w:pPr>
            <w:r>
              <w:rPr>
                <w:sz w:val="12"/>
              </w:rPr>
              <w:t>139.141,42</w:t>
            </w:r>
          </w:p>
        </w:tc>
      </w:tr>
      <w:tr>
        <w:trPr>
          <w:trHeight w:val="150" w:hRule="atLeast"/>
        </w:trPr>
        <w:tc>
          <w:tcPr>
            <w:tcW w:w="4424" w:type="dxa"/>
          </w:tcPr>
          <w:p>
            <w:pPr>
              <w:pStyle w:val="TableParagraph"/>
              <w:spacing w:line="119" w:lineRule="exact" w:before="12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Gastos de Personal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428.107,00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428.107,00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sz w:val="12"/>
              </w:rPr>
              <w:t>428.107,00</w:t>
            </w:r>
          </w:p>
        </w:tc>
        <w:tc>
          <w:tcPr>
            <w:tcW w:w="840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sz w:val="12"/>
              </w:rPr>
              <w:t>428.107,00</w:t>
            </w:r>
          </w:p>
        </w:tc>
        <w:tc>
          <w:tcPr>
            <w:tcW w:w="876" w:type="dxa"/>
          </w:tcPr>
          <w:p>
            <w:pPr>
              <w:pStyle w:val="TableParagraph"/>
              <w:spacing w:line="124" w:lineRule="exact"/>
              <w:ind w:right="17"/>
              <w:rPr>
                <w:sz w:val="12"/>
              </w:rPr>
            </w:pPr>
            <w:r>
              <w:rPr>
                <w:sz w:val="12"/>
              </w:rPr>
              <w:t>428.107,00</w:t>
            </w:r>
          </w:p>
        </w:tc>
        <w:tc>
          <w:tcPr>
            <w:tcW w:w="86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428.107,00</w:t>
            </w:r>
          </w:p>
        </w:tc>
        <w:tc>
          <w:tcPr>
            <w:tcW w:w="780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428.107,00</w:t>
            </w:r>
          </w:p>
        </w:tc>
        <w:tc>
          <w:tcPr>
            <w:tcW w:w="806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428.107,00</w:t>
            </w:r>
          </w:p>
        </w:tc>
        <w:tc>
          <w:tcPr>
            <w:tcW w:w="998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428.107,00</w:t>
            </w:r>
          </w:p>
        </w:tc>
        <w:tc>
          <w:tcPr>
            <w:tcW w:w="902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428.107,00</w:t>
            </w:r>
          </w:p>
        </w:tc>
        <w:tc>
          <w:tcPr>
            <w:tcW w:w="928" w:type="dxa"/>
          </w:tcPr>
          <w:p>
            <w:pPr>
              <w:pStyle w:val="TableParagraph"/>
              <w:spacing w:line="124" w:lineRule="exact"/>
              <w:ind w:right="13"/>
              <w:rPr>
                <w:sz w:val="12"/>
              </w:rPr>
            </w:pPr>
            <w:r>
              <w:rPr>
                <w:sz w:val="12"/>
              </w:rPr>
              <w:t>428.107,00</w:t>
            </w:r>
          </w:p>
        </w:tc>
        <w:tc>
          <w:tcPr>
            <w:tcW w:w="938" w:type="dxa"/>
          </w:tcPr>
          <w:p>
            <w:pPr>
              <w:pStyle w:val="TableParagraph"/>
              <w:spacing w:line="124" w:lineRule="exact"/>
              <w:ind w:right="13"/>
              <w:rPr>
                <w:sz w:val="12"/>
              </w:rPr>
            </w:pPr>
            <w:r>
              <w:rPr>
                <w:sz w:val="12"/>
              </w:rPr>
              <w:t>428.107,00</w:t>
            </w:r>
          </w:p>
        </w:tc>
      </w:tr>
      <w:tr>
        <w:trPr>
          <w:trHeight w:val="150" w:hRule="atLeast"/>
        </w:trPr>
        <w:tc>
          <w:tcPr>
            <w:tcW w:w="4424" w:type="dxa"/>
          </w:tcPr>
          <w:p>
            <w:pPr>
              <w:pStyle w:val="TableParagraph"/>
              <w:spacing w:line="119" w:lineRule="exact" w:before="12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Subvenciones y transferencias a otras entidades del sector público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line="124" w:lineRule="exact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line="124" w:lineRule="exact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line="124" w:lineRule="exact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line="124" w:lineRule="exact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50" w:hRule="atLeast"/>
        </w:trPr>
        <w:tc>
          <w:tcPr>
            <w:tcW w:w="4424" w:type="dxa"/>
          </w:tcPr>
          <w:p>
            <w:pPr>
              <w:pStyle w:val="TableParagraph"/>
              <w:spacing w:line="119" w:lineRule="exact" w:before="12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Gastos financieros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line="124" w:lineRule="exact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line="124" w:lineRule="exact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line="124" w:lineRule="exact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line="124" w:lineRule="exact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line="124" w:lineRule="exact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line="124" w:lineRule="exact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51" w:hRule="atLeast"/>
        </w:trPr>
        <w:tc>
          <w:tcPr>
            <w:tcW w:w="4424" w:type="dxa"/>
          </w:tcPr>
          <w:p>
            <w:pPr>
              <w:pStyle w:val="TableParagraph"/>
              <w:spacing w:line="119" w:lineRule="exact" w:before="12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Otros pagos por las actividades de operación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 w:before="8"/>
              <w:ind w:right="16"/>
              <w:rPr>
                <w:sz w:val="12"/>
              </w:rPr>
            </w:pPr>
            <w:r>
              <w:rPr>
                <w:sz w:val="12"/>
              </w:rPr>
              <w:t>14.887,98</w:t>
            </w:r>
          </w:p>
        </w:tc>
        <w:tc>
          <w:tcPr>
            <w:tcW w:w="886" w:type="dxa"/>
          </w:tcPr>
          <w:p>
            <w:pPr>
              <w:pStyle w:val="TableParagraph"/>
              <w:spacing w:line="124" w:lineRule="exact" w:before="8"/>
              <w:ind w:right="16"/>
              <w:rPr>
                <w:sz w:val="12"/>
              </w:rPr>
            </w:pPr>
            <w:r>
              <w:rPr>
                <w:sz w:val="12"/>
              </w:rPr>
              <w:t>14.887,98</w:t>
            </w:r>
          </w:p>
        </w:tc>
        <w:tc>
          <w:tcPr>
            <w:tcW w:w="860" w:type="dxa"/>
          </w:tcPr>
          <w:p>
            <w:pPr>
              <w:pStyle w:val="TableParagraph"/>
              <w:spacing w:line="124" w:lineRule="exact" w:before="8"/>
              <w:ind w:right="17"/>
              <w:rPr>
                <w:sz w:val="12"/>
              </w:rPr>
            </w:pPr>
            <w:r>
              <w:rPr>
                <w:sz w:val="12"/>
              </w:rPr>
              <w:t>14.887,98</w:t>
            </w:r>
          </w:p>
        </w:tc>
        <w:tc>
          <w:tcPr>
            <w:tcW w:w="840" w:type="dxa"/>
          </w:tcPr>
          <w:p>
            <w:pPr>
              <w:pStyle w:val="TableParagraph"/>
              <w:spacing w:line="124" w:lineRule="exact" w:before="8"/>
              <w:ind w:right="17"/>
              <w:rPr>
                <w:sz w:val="12"/>
              </w:rPr>
            </w:pPr>
            <w:r>
              <w:rPr>
                <w:sz w:val="12"/>
              </w:rPr>
              <w:t>14.887,98</w:t>
            </w:r>
          </w:p>
        </w:tc>
        <w:tc>
          <w:tcPr>
            <w:tcW w:w="876" w:type="dxa"/>
          </w:tcPr>
          <w:p>
            <w:pPr>
              <w:pStyle w:val="TableParagraph"/>
              <w:spacing w:line="124" w:lineRule="exact" w:before="8"/>
              <w:ind w:right="17"/>
              <w:rPr>
                <w:sz w:val="12"/>
              </w:rPr>
            </w:pPr>
            <w:r>
              <w:rPr>
                <w:sz w:val="12"/>
              </w:rPr>
              <w:t>14.887,98</w:t>
            </w:r>
          </w:p>
        </w:tc>
        <w:tc>
          <w:tcPr>
            <w:tcW w:w="866" w:type="dxa"/>
          </w:tcPr>
          <w:p>
            <w:pPr>
              <w:pStyle w:val="TableParagraph"/>
              <w:spacing w:line="124" w:lineRule="exact" w:before="8"/>
              <w:ind w:right="16"/>
              <w:rPr>
                <w:sz w:val="12"/>
              </w:rPr>
            </w:pPr>
            <w:r>
              <w:rPr>
                <w:sz w:val="12"/>
              </w:rPr>
              <w:t>14.887,98</w:t>
            </w:r>
          </w:p>
        </w:tc>
        <w:tc>
          <w:tcPr>
            <w:tcW w:w="780" w:type="dxa"/>
          </w:tcPr>
          <w:p>
            <w:pPr>
              <w:pStyle w:val="TableParagraph"/>
              <w:spacing w:line="124" w:lineRule="exact" w:before="8"/>
              <w:ind w:right="16"/>
              <w:rPr>
                <w:sz w:val="12"/>
              </w:rPr>
            </w:pPr>
            <w:r>
              <w:rPr>
                <w:sz w:val="12"/>
              </w:rPr>
              <w:t>14.887,98</w:t>
            </w:r>
          </w:p>
        </w:tc>
        <w:tc>
          <w:tcPr>
            <w:tcW w:w="806" w:type="dxa"/>
          </w:tcPr>
          <w:p>
            <w:pPr>
              <w:pStyle w:val="TableParagraph"/>
              <w:spacing w:line="124" w:lineRule="exact" w:before="8"/>
              <w:ind w:right="15"/>
              <w:rPr>
                <w:sz w:val="12"/>
              </w:rPr>
            </w:pPr>
            <w:r>
              <w:rPr>
                <w:sz w:val="12"/>
              </w:rPr>
              <w:t>14.887,98</w:t>
            </w:r>
          </w:p>
        </w:tc>
        <w:tc>
          <w:tcPr>
            <w:tcW w:w="998" w:type="dxa"/>
          </w:tcPr>
          <w:p>
            <w:pPr>
              <w:pStyle w:val="TableParagraph"/>
              <w:spacing w:line="124" w:lineRule="exact" w:before="8"/>
              <w:ind w:right="15"/>
              <w:rPr>
                <w:sz w:val="12"/>
              </w:rPr>
            </w:pPr>
            <w:r>
              <w:rPr>
                <w:sz w:val="12"/>
              </w:rPr>
              <w:t>14.887,98</w:t>
            </w:r>
          </w:p>
        </w:tc>
        <w:tc>
          <w:tcPr>
            <w:tcW w:w="902" w:type="dxa"/>
          </w:tcPr>
          <w:p>
            <w:pPr>
              <w:pStyle w:val="TableParagraph"/>
              <w:spacing w:line="124" w:lineRule="exact" w:before="8"/>
              <w:ind w:right="14"/>
              <w:rPr>
                <w:sz w:val="12"/>
              </w:rPr>
            </w:pPr>
            <w:r>
              <w:rPr>
                <w:sz w:val="12"/>
              </w:rPr>
              <w:t>14.887,98</w:t>
            </w:r>
          </w:p>
        </w:tc>
        <w:tc>
          <w:tcPr>
            <w:tcW w:w="928" w:type="dxa"/>
          </w:tcPr>
          <w:p>
            <w:pPr>
              <w:pStyle w:val="TableParagraph"/>
              <w:spacing w:line="124" w:lineRule="exact" w:before="8"/>
              <w:ind w:right="13"/>
              <w:rPr>
                <w:sz w:val="12"/>
              </w:rPr>
            </w:pPr>
            <w:r>
              <w:rPr>
                <w:sz w:val="12"/>
              </w:rPr>
              <w:t>14.887,98</w:t>
            </w:r>
          </w:p>
        </w:tc>
        <w:tc>
          <w:tcPr>
            <w:tcW w:w="938" w:type="dxa"/>
          </w:tcPr>
          <w:p>
            <w:pPr>
              <w:pStyle w:val="TableParagraph"/>
              <w:spacing w:line="124" w:lineRule="exact" w:before="8"/>
              <w:ind w:right="13"/>
              <w:rPr>
                <w:sz w:val="12"/>
              </w:rPr>
            </w:pPr>
            <w:r>
              <w:rPr>
                <w:sz w:val="12"/>
              </w:rPr>
              <w:t>14.887,98</w:t>
            </w:r>
          </w:p>
        </w:tc>
      </w:tr>
      <w:tr>
        <w:trPr>
          <w:trHeight w:val="196" w:hRule="atLeast"/>
        </w:trPr>
        <w:tc>
          <w:tcPr>
            <w:tcW w:w="4424" w:type="dxa"/>
          </w:tcPr>
          <w:p>
            <w:pPr>
              <w:pStyle w:val="TableParagraph"/>
              <w:spacing w:before="33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Flujos netos de efectivo de las actividades de operación (Totales)</w:t>
            </w:r>
          </w:p>
        </w:tc>
        <w:tc>
          <w:tcPr>
            <w:tcW w:w="886" w:type="dxa"/>
          </w:tcPr>
          <w:p>
            <w:pPr>
              <w:pStyle w:val="TableParagraph"/>
              <w:spacing w:before="29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886" w:type="dxa"/>
          </w:tcPr>
          <w:p>
            <w:pPr>
              <w:pStyle w:val="TableParagraph"/>
              <w:spacing w:before="29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860" w:type="dxa"/>
          </w:tcPr>
          <w:p>
            <w:pPr>
              <w:pStyle w:val="TableParagraph"/>
              <w:spacing w:before="29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227.591,82</w:t>
            </w:r>
          </w:p>
        </w:tc>
        <w:tc>
          <w:tcPr>
            <w:tcW w:w="840" w:type="dxa"/>
          </w:tcPr>
          <w:p>
            <w:pPr>
              <w:pStyle w:val="TableParagraph"/>
              <w:spacing w:before="29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2.129.244,82</w:t>
            </w:r>
          </w:p>
        </w:tc>
        <w:tc>
          <w:tcPr>
            <w:tcW w:w="876" w:type="dxa"/>
          </w:tcPr>
          <w:p>
            <w:pPr>
              <w:pStyle w:val="TableParagraph"/>
              <w:spacing w:before="29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866" w:type="dxa"/>
          </w:tcPr>
          <w:p>
            <w:pPr>
              <w:pStyle w:val="TableParagraph"/>
              <w:spacing w:before="29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780" w:type="dxa"/>
          </w:tcPr>
          <w:p>
            <w:pPr>
              <w:pStyle w:val="TableParagraph"/>
              <w:spacing w:before="29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806" w:type="dxa"/>
          </w:tcPr>
          <w:p>
            <w:pPr>
              <w:pStyle w:val="TableParagraph"/>
              <w:spacing w:before="29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282.296,82</w:t>
            </w:r>
          </w:p>
        </w:tc>
        <w:tc>
          <w:tcPr>
            <w:tcW w:w="998" w:type="dxa"/>
          </w:tcPr>
          <w:p>
            <w:pPr>
              <w:pStyle w:val="TableParagraph"/>
              <w:spacing w:before="29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902" w:type="dxa"/>
          </w:tcPr>
          <w:p>
            <w:pPr>
              <w:pStyle w:val="TableParagraph"/>
              <w:spacing w:before="29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928" w:type="dxa"/>
          </w:tcPr>
          <w:p>
            <w:pPr>
              <w:pStyle w:val="TableParagraph"/>
              <w:spacing w:before="29"/>
              <w:ind w:right="14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938" w:type="dxa"/>
          </w:tcPr>
          <w:p>
            <w:pPr>
              <w:pStyle w:val="TableParagraph"/>
              <w:spacing w:before="29"/>
              <w:ind w:right="13"/>
              <w:rPr>
                <w:b/>
                <w:sz w:val="12"/>
              </w:rPr>
            </w:pPr>
            <w:r>
              <w:rPr>
                <w:b/>
                <w:sz w:val="12"/>
              </w:rPr>
              <w:t>-42.457,04</w:t>
            </w:r>
          </w:p>
        </w:tc>
      </w:tr>
      <w:tr>
        <w:trPr>
          <w:trHeight w:val="196" w:hRule="atLeast"/>
        </w:trPr>
        <w:tc>
          <w:tcPr>
            <w:tcW w:w="4424" w:type="dxa"/>
          </w:tcPr>
          <w:p>
            <w:pPr>
              <w:pStyle w:val="TableParagraph"/>
              <w:spacing w:before="33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CONCEPTOS</w:t>
            </w:r>
          </w:p>
        </w:tc>
        <w:tc>
          <w:tcPr>
            <w:tcW w:w="886" w:type="dxa"/>
          </w:tcPr>
          <w:p>
            <w:pPr>
              <w:pStyle w:val="TableParagraph"/>
              <w:spacing w:before="33"/>
              <w:ind w:left="232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ENERO</w:t>
            </w:r>
          </w:p>
        </w:tc>
        <w:tc>
          <w:tcPr>
            <w:tcW w:w="886" w:type="dxa"/>
          </w:tcPr>
          <w:p>
            <w:pPr>
              <w:pStyle w:val="TableParagraph"/>
              <w:spacing w:before="33"/>
              <w:ind w:left="15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FEBRERO</w:t>
            </w:r>
          </w:p>
        </w:tc>
        <w:tc>
          <w:tcPr>
            <w:tcW w:w="860" w:type="dxa"/>
          </w:tcPr>
          <w:p>
            <w:pPr>
              <w:pStyle w:val="TableParagraph"/>
              <w:spacing w:before="33"/>
              <w:ind w:left="212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MARZO</w:t>
            </w:r>
          </w:p>
        </w:tc>
        <w:tc>
          <w:tcPr>
            <w:tcW w:w="840" w:type="dxa"/>
          </w:tcPr>
          <w:p>
            <w:pPr>
              <w:pStyle w:val="TableParagraph"/>
              <w:spacing w:before="33"/>
              <w:ind w:left="23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ABRIL</w:t>
            </w:r>
          </w:p>
        </w:tc>
        <w:tc>
          <w:tcPr>
            <w:tcW w:w="876" w:type="dxa"/>
          </w:tcPr>
          <w:p>
            <w:pPr>
              <w:pStyle w:val="TableParagraph"/>
              <w:spacing w:before="33"/>
              <w:ind w:left="259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MAYO</w:t>
            </w:r>
          </w:p>
        </w:tc>
        <w:tc>
          <w:tcPr>
            <w:tcW w:w="866" w:type="dxa"/>
          </w:tcPr>
          <w:p>
            <w:pPr>
              <w:pStyle w:val="TableParagraph"/>
              <w:spacing w:before="33"/>
              <w:ind w:left="25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JUNIO</w:t>
            </w:r>
          </w:p>
        </w:tc>
        <w:tc>
          <w:tcPr>
            <w:tcW w:w="780" w:type="dxa"/>
          </w:tcPr>
          <w:p>
            <w:pPr>
              <w:pStyle w:val="TableParagraph"/>
              <w:spacing w:before="33"/>
              <w:ind w:left="215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JULIO</w:t>
            </w:r>
          </w:p>
        </w:tc>
        <w:tc>
          <w:tcPr>
            <w:tcW w:w="806" w:type="dxa"/>
          </w:tcPr>
          <w:p>
            <w:pPr>
              <w:pStyle w:val="TableParagraph"/>
              <w:spacing w:before="33"/>
              <w:ind w:left="14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AGOSTO</w:t>
            </w:r>
          </w:p>
        </w:tc>
        <w:tc>
          <w:tcPr>
            <w:tcW w:w="998" w:type="dxa"/>
          </w:tcPr>
          <w:p>
            <w:pPr>
              <w:pStyle w:val="TableParagraph"/>
              <w:spacing w:before="33"/>
              <w:ind w:left="112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SEPTIEMBRE</w:t>
            </w:r>
          </w:p>
        </w:tc>
        <w:tc>
          <w:tcPr>
            <w:tcW w:w="902" w:type="dxa"/>
          </w:tcPr>
          <w:p>
            <w:pPr>
              <w:pStyle w:val="TableParagraph"/>
              <w:spacing w:before="33"/>
              <w:ind w:left="15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OCTUBRE</w:t>
            </w:r>
          </w:p>
        </w:tc>
        <w:tc>
          <w:tcPr>
            <w:tcW w:w="928" w:type="dxa"/>
          </w:tcPr>
          <w:p>
            <w:pPr>
              <w:pStyle w:val="TableParagraph"/>
              <w:spacing w:before="33"/>
              <w:ind w:left="10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NOVIEMBRE</w:t>
            </w:r>
          </w:p>
        </w:tc>
        <w:tc>
          <w:tcPr>
            <w:tcW w:w="938" w:type="dxa"/>
          </w:tcPr>
          <w:p>
            <w:pPr>
              <w:pStyle w:val="TableParagraph"/>
              <w:spacing w:before="33"/>
              <w:ind w:left="14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DICIEMBRE</w:t>
            </w:r>
          </w:p>
        </w:tc>
      </w:tr>
      <w:tr>
        <w:trPr>
          <w:trHeight w:val="309" w:hRule="atLeast"/>
        </w:trPr>
        <w:tc>
          <w:tcPr>
            <w:tcW w:w="4424" w:type="dxa"/>
          </w:tcPr>
          <w:p>
            <w:pPr>
              <w:pStyle w:val="TableParagraph"/>
              <w:spacing w:before="91"/>
              <w:ind w:left="26"/>
              <w:jc w:val="left"/>
              <w:rPr>
                <w:sz w:val="12"/>
              </w:rPr>
            </w:pPr>
            <w:r>
              <w:rPr>
                <w:sz w:val="12"/>
                <w:u w:val="single"/>
              </w:rPr>
              <w:t>FLUJOS DE EFECTIVO DE LAS ACTIVIDADES DE INVERSIÓN</w:t>
            </w:r>
            <w:r>
              <w:rPr>
                <w:sz w:val="12"/>
              </w:rPr>
              <w:t>:</w:t>
            </w:r>
          </w:p>
        </w:tc>
        <w:tc>
          <w:tcPr>
            <w:tcW w:w="88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0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0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424" w:type="dxa"/>
          </w:tcPr>
          <w:p>
            <w:pPr>
              <w:pStyle w:val="TableParagraph"/>
              <w:spacing w:before="29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Pagos por adquisición de inmovilizado material, inmaterial y otros activos a largo</w:t>
            </w:r>
          </w:p>
        </w:tc>
        <w:tc>
          <w:tcPr>
            <w:tcW w:w="886" w:type="dxa"/>
          </w:tcPr>
          <w:p>
            <w:pPr>
              <w:pStyle w:val="TableParagraph"/>
              <w:spacing w:before="29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29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29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9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before="29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before="29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before="29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before="29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before="29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29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29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before="29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96" w:hRule="atLeast"/>
        </w:trPr>
        <w:tc>
          <w:tcPr>
            <w:tcW w:w="4424" w:type="dxa"/>
          </w:tcPr>
          <w:p>
            <w:pPr>
              <w:pStyle w:val="TableParagraph"/>
              <w:spacing w:before="29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Cobros por la venta de inmovilizado material, inmaterial y otros activos a largo pla</w:t>
            </w:r>
          </w:p>
        </w:tc>
        <w:tc>
          <w:tcPr>
            <w:tcW w:w="886" w:type="dxa"/>
          </w:tcPr>
          <w:p>
            <w:pPr>
              <w:pStyle w:val="TableParagraph"/>
              <w:spacing w:before="29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29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29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9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before="29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before="29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before="29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before="29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before="29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29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29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before="29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4424" w:type="dxa"/>
          </w:tcPr>
          <w:p>
            <w:pPr>
              <w:pStyle w:val="TableParagraph"/>
              <w:spacing w:line="150" w:lineRule="atLeast" w:before="2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Pagos por adquisición de instrumentos de pasivo o de capital emitidos por otras empresas, así como participaciones en negocios conjuntos</w:t>
            </w:r>
          </w:p>
        </w:tc>
        <w:tc>
          <w:tcPr>
            <w:tcW w:w="886" w:type="dxa"/>
          </w:tcPr>
          <w:p>
            <w:pPr>
              <w:pStyle w:val="TableParagraph"/>
              <w:spacing w:before="8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before="8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before="8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before="86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86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86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before="86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390" w:hRule="atLeast"/>
        </w:trPr>
        <w:tc>
          <w:tcPr>
            <w:tcW w:w="4424" w:type="dxa"/>
          </w:tcPr>
          <w:p>
            <w:pPr>
              <w:pStyle w:val="TableParagraph"/>
              <w:spacing w:line="264" w:lineRule="auto" w:before="55"/>
              <w:ind w:left="26" w:right="138"/>
              <w:jc w:val="left"/>
              <w:rPr>
                <w:sz w:val="12"/>
              </w:rPr>
            </w:pPr>
            <w:r>
              <w:rPr>
                <w:sz w:val="12"/>
              </w:rPr>
              <w:t>Cobros por venta y reembolso de instrumentos de pasivo o de capital emitidos por otras empresas, así como inversiones en negocios conjuntos</w:t>
            </w:r>
          </w:p>
        </w:tc>
        <w:tc>
          <w:tcPr>
            <w:tcW w:w="886" w:type="dxa"/>
          </w:tcPr>
          <w:p>
            <w:pPr>
              <w:pStyle w:val="TableParagraph"/>
              <w:spacing w:before="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before="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before="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before="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before="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before="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before="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before="0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4424" w:type="dxa"/>
          </w:tcPr>
          <w:p>
            <w:pPr>
              <w:pStyle w:val="TableParagraph"/>
              <w:spacing w:line="150" w:lineRule="atLeast" w:before="2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Pagos por anticipos de efectivo y préstamos a terceros (distintos de las operaciones de este tipo hechas por entidades financieras)</w:t>
            </w:r>
          </w:p>
        </w:tc>
        <w:tc>
          <w:tcPr>
            <w:tcW w:w="886" w:type="dxa"/>
          </w:tcPr>
          <w:p>
            <w:pPr>
              <w:pStyle w:val="TableParagraph"/>
              <w:spacing w:before="8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before="8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before="8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before="86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86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86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before="86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4424" w:type="dxa"/>
          </w:tcPr>
          <w:p>
            <w:pPr>
              <w:pStyle w:val="TableParagraph"/>
              <w:spacing w:line="150" w:lineRule="atLeast" w:before="2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Cobros derivados del reembolso de anticipos de efectivo y préstamos a terceros (distintos de las operaciones de este tipo hechas por entidades financieras)</w:t>
            </w:r>
          </w:p>
        </w:tc>
        <w:tc>
          <w:tcPr>
            <w:tcW w:w="886" w:type="dxa"/>
          </w:tcPr>
          <w:p>
            <w:pPr>
              <w:pStyle w:val="TableParagraph"/>
              <w:spacing w:before="8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before="8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before="8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before="86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86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86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before="86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96" w:hRule="atLeast"/>
        </w:trPr>
        <w:tc>
          <w:tcPr>
            <w:tcW w:w="4424" w:type="dxa"/>
          </w:tcPr>
          <w:p>
            <w:pPr>
              <w:pStyle w:val="TableParagraph"/>
              <w:spacing w:before="33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Pagos derivados de contratos con instrumentos financieros derivados</w:t>
            </w:r>
          </w:p>
        </w:tc>
        <w:tc>
          <w:tcPr>
            <w:tcW w:w="886" w:type="dxa"/>
          </w:tcPr>
          <w:p>
            <w:pPr>
              <w:pStyle w:val="TableParagraph"/>
              <w:spacing w:before="29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29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29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9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before="29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before="29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before="29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before="29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before="29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29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29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before="29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4424" w:type="dxa"/>
          </w:tcPr>
          <w:p>
            <w:pPr>
              <w:pStyle w:val="TableParagraph"/>
              <w:spacing w:before="31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Cobros derivados de contratos con instrumentos financieros derivados</w:t>
            </w:r>
          </w:p>
        </w:tc>
        <w:tc>
          <w:tcPr>
            <w:tcW w:w="886" w:type="dxa"/>
          </w:tcPr>
          <w:p>
            <w:pPr>
              <w:pStyle w:val="TableParagraph"/>
              <w:spacing w:before="2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2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2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before="2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before="2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before="2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before="2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before="26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26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26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before="26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82" w:hRule="atLeast"/>
        </w:trPr>
        <w:tc>
          <w:tcPr>
            <w:tcW w:w="4424" w:type="dxa"/>
          </w:tcPr>
          <w:p>
            <w:pPr>
              <w:pStyle w:val="TableParagraph"/>
              <w:spacing w:line="136" w:lineRule="exact" w:before="26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Flujos netos de efectivo de las actividades de inversión (Totales)</w:t>
            </w:r>
          </w:p>
        </w:tc>
        <w:tc>
          <w:tcPr>
            <w:tcW w:w="886" w:type="dxa"/>
          </w:tcPr>
          <w:p>
            <w:pPr>
              <w:pStyle w:val="TableParagraph"/>
              <w:spacing w:before="21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21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21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1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before="21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before="21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before="21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before="21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before="21"/>
              <w:ind w:right="14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21"/>
              <w:ind w:right="14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21"/>
              <w:ind w:right="13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before="21"/>
              <w:ind w:right="12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</w:tr>
      <w:tr>
        <w:trPr>
          <w:trHeight w:val="205" w:hRule="atLeast"/>
        </w:trPr>
        <w:tc>
          <w:tcPr>
            <w:tcW w:w="4424" w:type="dxa"/>
          </w:tcPr>
          <w:p>
            <w:pPr>
              <w:pStyle w:val="TableParagraph"/>
              <w:spacing w:before="38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sz w:val="12"/>
                <w:u w:val="single"/>
              </w:rPr>
              <w:t>CONCEPTOS</w:t>
            </w:r>
          </w:p>
        </w:tc>
        <w:tc>
          <w:tcPr>
            <w:tcW w:w="886" w:type="dxa"/>
          </w:tcPr>
          <w:p>
            <w:pPr>
              <w:pStyle w:val="TableParagraph"/>
              <w:spacing w:before="38"/>
              <w:ind w:left="232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ENERO</w:t>
            </w:r>
          </w:p>
        </w:tc>
        <w:tc>
          <w:tcPr>
            <w:tcW w:w="886" w:type="dxa"/>
          </w:tcPr>
          <w:p>
            <w:pPr>
              <w:pStyle w:val="TableParagraph"/>
              <w:spacing w:before="38"/>
              <w:ind w:left="15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FEBRERO</w:t>
            </w:r>
          </w:p>
        </w:tc>
        <w:tc>
          <w:tcPr>
            <w:tcW w:w="860" w:type="dxa"/>
          </w:tcPr>
          <w:p>
            <w:pPr>
              <w:pStyle w:val="TableParagraph"/>
              <w:spacing w:before="38"/>
              <w:ind w:left="212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MARZO</w:t>
            </w: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23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ABRIL</w:t>
            </w:r>
          </w:p>
        </w:tc>
        <w:tc>
          <w:tcPr>
            <w:tcW w:w="876" w:type="dxa"/>
          </w:tcPr>
          <w:p>
            <w:pPr>
              <w:pStyle w:val="TableParagraph"/>
              <w:spacing w:before="38"/>
              <w:ind w:left="259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MAYO</w:t>
            </w:r>
          </w:p>
        </w:tc>
        <w:tc>
          <w:tcPr>
            <w:tcW w:w="866" w:type="dxa"/>
          </w:tcPr>
          <w:p>
            <w:pPr>
              <w:pStyle w:val="TableParagraph"/>
              <w:spacing w:before="38"/>
              <w:ind w:left="25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JUNIO</w:t>
            </w:r>
          </w:p>
        </w:tc>
        <w:tc>
          <w:tcPr>
            <w:tcW w:w="780" w:type="dxa"/>
          </w:tcPr>
          <w:p>
            <w:pPr>
              <w:pStyle w:val="TableParagraph"/>
              <w:spacing w:before="38"/>
              <w:ind w:left="215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JULIO</w:t>
            </w:r>
          </w:p>
        </w:tc>
        <w:tc>
          <w:tcPr>
            <w:tcW w:w="806" w:type="dxa"/>
          </w:tcPr>
          <w:p>
            <w:pPr>
              <w:pStyle w:val="TableParagraph"/>
              <w:spacing w:before="38"/>
              <w:ind w:left="14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AGOSTO</w:t>
            </w:r>
          </w:p>
        </w:tc>
        <w:tc>
          <w:tcPr>
            <w:tcW w:w="998" w:type="dxa"/>
          </w:tcPr>
          <w:p>
            <w:pPr>
              <w:pStyle w:val="TableParagraph"/>
              <w:spacing w:before="38"/>
              <w:ind w:left="112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SEPTIEMBRE</w:t>
            </w:r>
          </w:p>
        </w:tc>
        <w:tc>
          <w:tcPr>
            <w:tcW w:w="902" w:type="dxa"/>
          </w:tcPr>
          <w:p>
            <w:pPr>
              <w:pStyle w:val="TableParagraph"/>
              <w:spacing w:before="38"/>
              <w:ind w:left="15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OCTUBRE</w:t>
            </w:r>
          </w:p>
        </w:tc>
        <w:tc>
          <w:tcPr>
            <w:tcW w:w="928" w:type="dxa"/>
          </w:tcPr>
          <w:p>
            <w:pPr>
              <w:pStyle w:val="TableParagraph"/>
              <w:spacing w:before="38"/>
              <w:ind w:left="10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NOVIEMBRE</w:t>
            </w:r>
          </w:p>
        </w:tc>
        <w:tc>
          <w:tcPr>
            <w:tcW w:w="938" w:type="dxa"/>
          </w:tcPr>
          <w:p>
            <w:pPr>
              <w:pStyle w:val="TableParagraph"/>
              <w:spacing w:before="38"/>
              <w:ind w:left="14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DICIEMBRE</w:t>
            </w:r>
          </w:p>
        </w:tc>
      </w:tr>
      <w:tr>
        <w:trPr>
          <w:trHeight w:val="158" w:hRule="atLeast"/>
        </w:trPr>
        <w:tc>
          <w:tcPr>
            <w:tcW w:w="4424" w:type="dxa"/>
          </w:tcPr>
          <w:p>
            <w:pPr>
              <w:pStyle w:val="TableParagraph"/>
              <w:spacing w:line="114" w:lineRule="exact" w:before="24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FLUJOS DE EFECTIVO DE LAS ACTIVIDADES DE FINANCIACIÓN</w:t>
            </w:r>
          </w:p>
        </w:tc>
        <w:tc>
          <w:tcPr>
            <w:tcW w:w="88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8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0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0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2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3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81" w:hRule="atLeast"/>
        </w:trPr>
        <w:tc>
          <w:tcPr>
            <w:tcW w:w="4424" w:type="dxa"/>
          </w:tcPr>
          <w:p>
            <w:pPr>
              <w:pStyle w:val="TableParagraph"/>
              <w:spacing w:before="21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Cobros procedentes de la emisión de acciones u otros instrumentos de capital</w:t>
            </w:r>
          </w:p>
        </w:tc>
        <w:tc>
          <w:tcPr>
            <w:tcW w:w="886" w:type="dxa"/>
          </w:tcPr>
          <w:p>
            <w:pPr>
              <w:pStyle w:val="TableParagraph"/>
              <w:spacing w:before="21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21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21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1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before="21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before="21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before="21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before="21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before="21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21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21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before="21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4424" w:type="dxa"/>
          </w:tcPr>
          <w:p>
            <w:pPr>
              <w:pStyle w:val="TableParagraph"/>
              <w:spacing w:before="26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Pagos a los propietarios por adquirir o rescatar las acciones de la empresa</w:t>
            </w:r>
          </w:p>
        </w:tc>
        <w:tc>
          <w:tcPr>
            <w:tcW w:w="886" w:type="dxa"/>
          </w:tcPr>
          <w:p>
            <w:pPr>
              <w:pStyle w:val="TableParagraph"/>
              <w:spacing w:before="2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2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2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before="2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before="2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before="2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before="2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before="26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26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26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before="26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4424" w:type="dxa"/>
          </w:tcPr>
          <w:p>
            <w:pPr>
              <w:pStyle w:val="TableParagraph"/>
              <w:spacing w:line="150" w:lineRule="atLeast" w:before="2"/>
              <w:ind w:left="26" w:right="639"/>
              <w:jc w:val="left"/>
              <w:rPr>
                <w:sz w:val="12"/>
              </w:rPr>
            </w:pPr>
            <w:r>
              <w:rPr>
                <w:sz w:val="12"/>
              </w:rPr>
              <w:t>Cobros procedentes de la emisión de bonos, obligaciones, préstamos y otros fondos tomados en préstamo, ya sea a largo o a corto plazo</w:t>
            </w:r>
          </w:p>
        </w:tc>
        <w:tc>
          <w:tcPr>
            <w:tcW w:w="886" w:type="dxa"/>
          </w:tcPr>
          <w:p>
            <w:pPr>
              <w:pStyle w:val="TableParagraph"/>
              <w:spacing w:before="8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before="86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before="8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before="86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before="86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86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86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before="86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4424" w:type="dxa"/>
          </w:tcPr>
          <w:p>
            <w:pPr>
              <w:pStyle w:val="TableParagraph"/>
              <w:spacing w:before="27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Pagos por reembolso de los fondos tomados a préstamo</w:t>
            </w:r>
          </w:p>
        </w:tc>
        <w:tc>
          <w:tcPr>
            <w:tcW w:w="886" w:type="dxa"/>
          </w:tcPr>
          <w:p>
            <w:pPr>
              <w:pStyle w:val="TableParagraph"/>
              <w:spacing w:before="27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27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27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7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before="27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before="27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before="27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before="27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before="27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27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27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before="27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72" w:hRule="atLeast"/>
        </w:trPr>
        <w:tc>
          <w:tcPr>
            <w:tcW w:w="4424" w:type="dxa"/>
          </w:tcPr>
          <w:p>
            <w:pPr>
              <w:pStyle w:val="TableParagraph"/>
              <w:spacing w:line="136" w:lineRule="exact" w:before="17"/>
              <w:ind w:left="26"/>
              <w:jc w:val="left"/>
              <w:rPr>
                <w:sz w:val="12"/>
              </w:rPr>
            </w:pPr>
            <w:r>
              <w:rPr>
                <w:sz w:val="12"/>
              </w:rPr>
              <w:t>Pagos realizados para reducir la deuda pendiente procedente de un arrendamient</w:t>
            </w:r>
          </w:p>
        </w:tc>
        <w:tc>
          <w:tcPr>
            <w:tcW w:w="886" w:type="dxa"/>
          </w:tcPr>
          <w:p>
            <w:pPr>
              <w:pStyle w:val="TableParagraph"/>
              <w:spacing w:line="136" w:lineRule="exact" w:before="17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line="136" w:lineRule="exact" w:before="17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line="136" w:lineRule="exact" w:before="17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line="136" w:lineRule="exact" w:before="17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line="136" w:lineRule="exact" w:before="17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line="136" w:lineRule="exact" w:before="17"/>
              <w:ind w:right="16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line="136" w:lineRule="exact" w:before="17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line="136" w:lineRule="exact" w:before="17"/>
              <w:ind w:right="1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line="136" w:lineRule="exact" w:before="17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line="136" w:lineRule="exact" w:before="17"/>
              <w:ind w:right="14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line="136" w:lineRule="exact" w:before="17"/>
              <w:ind w:right="13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line="136" w:lineRule="exact" w:before="17"/>
              <w:ind w:right="12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4424" w:type="dxa"/>
          </w:tcPr>
          <w:p>
            <w:pPr>
              <w:pStyle w:val="TableParagraph"/>
              <w:spacing w:before="26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Flujos netos de efectivo de las actividades de financiación (Totales)</w:t>
            </w:r>
          </w:p>
        </w:tc>
        <w:tc>
          <w:tcPr>
            <w:tcW w:w="886" w:type="dxa"/>
          </w:tcPr>
          <w:p>
            <w:pPr>
              <w:pStyle w:val="TableParagraph"/>
              <w:spacing w:before="26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86" w:type="dxa"/>
          </w:tcPr>
          <w:p>
            <w:pPr>
              <w:pStyle w:val="TableParagraph"/>
              <w:spacing w:before="26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26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6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76" w:type="dxa"/>
          </w:tcPr>
          <w:p>
            <w:pPr>
              <w:pStyle w:val="TableParagraph"/>
              <w:spacing w:before="26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66" w:type="dxa"/>
          </w:tcPr>
          <w:p>
            <w:pPr>
              <w:pStyle w:val="TableParagraph"/>
              <w:spacing w:before="26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780" w:type="dxa"/>
          </w:tcPr>
          <w:p>
            <w:pPr>
              <w:pStyle w:val="TableParagraph"/>
              <w:spacing w:before="26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806" w:type="dxa"/>
          </w:tcPr>
          <w:p>
            <w:pPr>
              <w:pStyle w:val="TableParagraph"/>
              <w:spacing w:before="26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98" w:type="dxa"/>
          </w:tcPr>
          <w:p>
            <w:pPr>
              <w:pStyle w:val="TableParagraph"/>
              <w:spacing w:before="26"/>
              <w:ind w:right="14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02" w:type="dxa"/>
          </w:tcPr>
          <w:p>
            <w:pPr>
              <w:pStyle w:val="TableParagraph"/>
              <w:spacing w:before="26"/>
              <w:ind w:right="14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28" w:type="dxa"/>
          </w:tcPr>
          <w:p>
            <w:pPr>
              <w:pStyle w:val="TableParagraph"/>
              <w:spacing w:before="26"/>
              <w:ind w:right="13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938" w:type="dxa"/>
          </w:tcPr>
          <w:p>
            <w:pPr>
              <w:pStyle w:val="TableParagraph"/>
              <w:spacing w:before="26"/>
              <w:ind w:right="12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4424" w:type="dxa"/>
          </w:tcPr>
          <w:p>
            <w:pPr>
              <w:pStyle w:val="TableParagraph"/>
              <w:spacing w:before="26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Incremento/Disminución neta en el efectivo y equivaientes al efectivo</w:t>
            </w:r>
          </w:p>
        </w:tc>
        <w:tc>
          <w:tcPr>
            <w:tcW w:w="886" w:type="dxa"/>
          </w:tcPr>
          <w:p>
            <w:pPr>
              <w:pStyle w:val="TableParagraph"/>
              <w:spacing w:before="26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886" w:type="dxa"/>
          </w:tcPr>
          <w:p>
            <w:pPr>
              <w:pStyle w:val="TableParagraph"/>
              <w:spacing w:before="26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860" w:type="dxa"/>
          </w:tcPr>
          <w:p>
            <w:pPr>
              <w:pStyle w:val="TableParagraph"/>
              <w:spacing w:before="26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227.591,82</w:t>
            </w:r>
          </w:p>
        </w:tc>
        <w:tc>
          <w:tcPr>
            <w:tcW w:w="840" w:type="dxa"/>
          </w:tcPr>
          <w:p>
            <w:pPr>
              <w:pStyle w:val="TableParagraph"/>
              <w:spacing w:before="26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2.129.244,82</w:t>
            </w:r>
          </w:p>
        </w:tc>
        <w:tc>
          <w:tcPr>
            <w:tcW w:w="876" w:type="dxa"/>
          </w:tcPr>
          <w:p>
            <w:pPr>
              <w:pStyle w:val="TableParagraph"/>
              <w:spacing w:before="26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866" w:type="dxa"/>
          </w:tcPr>
          <w:p>
            <w:pPr>
              <w:pStyle w:val="TableParagraph"/>
              <w:spacing w:before="26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780" w:type="dxa"/>
          </w:tcPr>
          <w:p>
            <w:pPr>
              <w:pStyle w:val="TableParagraph"/>
              <w:spacing w:before="26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806" w:type="dxa"/>
          </w:tcPr>
          <w:p>
            <w:pPr>
              <w:pStyle w:val="TableParagraph"/>
              <w:spacing w:before="26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282.296,82</w:t>
            </w:r>
          </w:p>
        </w:tc>
        <w:tc>
          <w:tcPr>
            <w:tcW w:w="998" w:type="dxa"/>
          </w:tcPr>
          <w:p>
            <w:pPr>
              <w:pStyle w:val="TableParagraph"/>
              <w:spacing w:before="26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902" w:type="dxa"/>
          </w:tcPr>
          <w:p>
            <w:pPr>
              <w:pStyle w:val="TableParagraph"/>
              <w:spacing w:before="26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928" w:type="dxa"/>
          </w:tcPr>
          <w:p>
            <w:pPr>
              <w:pStyle w:val="TableParagraph"/>
              <w:spacing w:before="26"/>
              <w:ind w:right="14"/>
              <w:rPr>
                <w:b/>
                <w:sz w:val="12"/>
              </w:rPr>
            </w:pPr>
            <w:r>
              <w:rPr>
                <w:b/>
                <w:sz w:val="12"/>
              </w:rPr>
              <w:t>-289.016,18</w:t>
            </w:r>
          </w:p>
        </w:tc>
        <w:tc>
          <w:tcPr>
            <w:tcW w:w="938" w:type="dxa"/>
          </w:tcPr>
          <w:p>
            <w:pPr>
              <w:pStyle w:val="TableParagraph"/>
              <w:spacing w:before="26"/>
              <w:ind w:right="13"/>
              <w:rPr>
                <w:b/>
                <w:sz w:val="12"/>
              </w:rPr>
            </w:pPr>
            <w:r>
              <w:rPr>
                <w:b/>
                <w:sz w:val="12"/>
              </w:rPr>
              <w:t>-42.457,04</w:t>
            </w:r>
          </w:p>
        </w:tc>
      </w:tr>
      <w:tr>
        <w:trPr>
          <w:trHeight w:val="189" w:hRule="atLeast"/>
        </w:trPr>
        <w:tc>
          <w:tcPr>
            <w:tcW w:w="4424" w:type="dxa"/>
          </w:tcPr>
          <w:p>
            <w:pPr>
              <w:pStyle w:val="TableParagraph"/>
              <w:spacing w:before="31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Efectivo y equivalentes al efectivo al inicio del periodo</w:t>
            </w:r>
          </w:p>
        </w:tc>
        <w:tc>
          <w:tcPr>
            <w:tcW w:w="886" w:type="dxa"/>
          </w:tcPr>
          <w:p>
            <w:pPr>
              <w:pStyle w:val="TableParagraph"/>
              <w:spacing w:before="26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1.199.998,15</w:t>
            </w:r>
          </w:p>
        </w:tc>
        <w:tc>
          <w:tcPr>
            <w:tcW w:w="886" w:type="dxa"/>
          </w:tcPr>
          <w:p>
            <w:pPr>
              <w:pStyle w:val="TableParagraph"/>
              <w:spacing w:before="26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910.981,97</w:t>
            </w:r>
          </w:p>
        </w:tc>
        <w:tc>
          <w:tcPr>
            <w:tcW w:w="860" w:type="dxa"/>
          </w:tcPr>
          <w:p>
            <w:pPr>
              <w:pStyle w:val="TableParagraph"/>
              <w:spacing w:before="26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621.965,78</w:t>
            </w:r>
          </w:p>
        </w:tc>
        <w:tc>
          <w:tcPr>
            <w:tcW w:w="840" w:type="dxa"/>
          </w:tcPr>
          <w:p>
            <w:pPr>
              <w:pStyle w:val="TableParagraph"/>
              <w:spacing w:before="26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849.557,60</w:t>
            </w:r>
          </w:p>
        </w:tc>
        <w:tc>
          <w:tcPr>
            <w:tcW w:w="876" w:type="dxa"/>
          </w:tcPr>
          <w:p>
            <w:pPr>
              <w:pStyle w:val="TableParagraph"/>
              <w:spacing w:before="26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2.978.802,41</w:t>
            </w:r>
          </w:p>
        </w:tc>
        <w:tc>
          <w:tcPr>
            <w:tcW w:w="866" w:type="dxa"/>
          </w:tcPr>
          <w:p>
            <w:pPr>
              <w:pStyle w:val="TableParagraph"/>
              <w:spacing w:before="26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2.689.786,23</w:t>
            </w:r>
          </w:p>
        </w:tc>
        <w:tc>
          <w:tcPr>
            <w:tcW w:w="780" w:type="dxa"/>
          </w:tcPr>
          <w:p>
            <w:pPr>
              <w:pStyle w:val="TableParagraph"/>
              <w:spacing w:before="26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2.400.770,05</w:t>
            </w:r>
          </w:p>
        </w:tc>
        <w:tc>
          <w:tcPr>
            <w:tcW w:w="806" w:type="dxa"/>
          </w:tcPr>
          <w:p>
            <w:pPr>
              <w:pStyle w:val="TableParagraph"/>
              <w:spacing w:before="26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2.111.753,86</w:t>
            </w:r>
          </w:p>
        </w:tc>
        <w:tc>
          <w:tcPr>
            <w:tcW w:w="998" w:type="dxa"/>
          </w:tcPr>
          <w:p>
            <w:pPr>
              <w:pStyle w:val="TableParagraph"/>
              <w:spacing w:before="26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2.394.050,68</w:t>
            </w:r>
          </w:p>
        </w:tc>
        <w:tc>
          <w:tcPr>
            <w:tcW w:w="902" w:type="dxa"/>
          </w:tcPr>
          <w:p>
            <w:pPr>
              <w:pStyle w:val="TableParagraph"/>
              <w:spacing w:before="26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2.105.034,50</w:t>
            </w:r>
          </w:p>
        </w:tc>
        <w:tc>
          <w:tcPr>
            <w:tcW w:w="928" w:type="dxa"/>
          </w:tcPr>
          <w:p>
            <w:pPr>
              <w:pStyle w:val="TableParagraph"/>
              <w:spacing w:before="26"/>
              <w:ind w:right="13"/>
              <w:rPr>
                <w:b/>
                <w:sz w:val="12"/>
              </w:rPr>
            </w:pPr>
            <w:r>
              <w:rPr>
                <w:b/>
                <w:sz w:val="12"/>
              </w:rPr>
              <w:t>1.816.018,31</w:t>
            </w:r>
          </w:p>
        </w:tc>
        <w:tc>
          <w:tcPr>
            <w:tcW w:w="938" w:type="dxa"/>
          </w:tcPr>
          <w:p>
            <w:pPr>
              <w:pStyle w:val="TableParagraph"/>
              <w:spacing w:before="26"/>
              <w:ind w:right="13"/>
              <w:rPr>
                <w:b/>
                <w:sz w:val="12"/>
              </w:rPr>
            </w:pPr>
            <w:r>
              <w:rPr>
                <w:b/>
                <w:sz w:val="12"/>
              </w:rPr>
              <w:t>1.527.002,13</w:t>
            </w:r>
          </w:p>
        </w:tc>
      </w:tr>
      <w:tr>
        <w:trPr>
          <w:trHeight w:val="205" w:hRule="atLeast"/>
        </w:trPr>
        <w:tc>
          <w:tcPr>
            <w:tcW w:w="4424" w:type="dxa"/>
          </w:tcPr>
          <w:p>
            <w:pPr>
              <w:pStyle w:val="TableParagraph"/>
              <w:spacing w:before="38"/>
              <w:ind w:left="2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Efectivo y equivalentes al efectivo al final del periodo</w:t>
            </w:r>
          </w:p>
        </w:tc>
        <w:tc>
          <w:tcPr>
            <w:tcW w:w="886" w:type="dxa"/>
          </w:tcPr>
          <w:p>
            <w:pPr>
              <w:pStyle w:val="TableParagraph"/>
              <w:spacing w:before="33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910.981,97</w:t>
            </w:r>
          </w:p>
        </w:tc>
        <w:tc>
          <w:tcPr>
            <w:tcW w:w="886" w:type="dxa"/>
          </w:tcPr>
          <w:p>
            <w:pPr>
              <w:pStyle w:val="TableParagraph"/>
              <w:spacing w:before="33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621.965,78</w:t>
            </w:r>
          </w:p>
        </w:tc>
        <w:tc>
          <w:tcPr>
            <w:tcW w:w="860" w:type="dxa"/>
          </w:tcPr>
          <w:p>
            <w:pPr>
              <w:pStyle w:val="TableParagraph"/>
              <w:spacing w:before="33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849.557,60</w:t>
            </w:r>
          </w:p>
        </w:tc>
        <w:tc>
          <w:tcPr>
            <w:tcW w:w="840" w:type="dxa"/>
          </w:tcPr>
          <w:p>
            <w:pPr>
              <w:pStyle w:val="TableParagraph"/>
              <w:spacing w:before="33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2.978.802,41</w:t>
            </w:r>
          </w:p>
        </w:tc>
        <w:tc>
          <w:tcPr>
            <w:tcW w:w="876" w:type="dxa"/>
          </w:tcPr>
          <w:p>
            <w:pPr>
              <w:pStyle w:val="TableParagraph"/>
              <w:spacing w:before="33"/>
              <w:ind w:right="17"/>
              <w:rPr>
                <w:b/>
                <w:sz w:val="12"/>
              </w:rPr>
            </w:pPr>
            <w:r>
              <w:rPr>
                <w:b/>
                <w:sz w:val="12"/>
              </w:rPr>
              <w:t>2.689.786,23</w:t>
            </w:r>
          </w:p>
        </w:tc>
        <w:tc>
          <w:tcPr>
            <w:tcW w:w="866" w:type="dxa"/>
          </w:tcPr>
          <w:p>
            <w:pPr>
              <w:pStyle w:val="TableParagraph"/>
              <w:spacing w:before="33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2.400.770,05</w:t>
            </w:r>
          </w:p>
        </w:tc>
        <w:tc>
          <w:tcPr>
            <w:tcW w:w="780" w:type="dxa"/>
          </w:tcPr>
          <w:p>
            <w:pPr>
              <w:pStyle w:val="TableParagraph"/>
              <w:spacing w:before="33"/>
              <w:ind w:right="16"/>
              <w:rPr>
                <w:b/>
                <w:sz w:val="12"/>
              </w:rPr>
            </w:pPr>
            <w:r>
              <w:rPr>
                <w:b/>
                <w:sz w:val="12"/>
              </w:rPr>
              <w:t>2.111.753,86</w:t>
            </w:r>
          </w:p>
        </w:tc>
        <w:tc>
          <w:tcPr>
            <w:tcW w:w="806" w:type="dxa"/>
          </w:tcPr>
          <w:p>
            <w:pPr>
              <w:pStyle w:val="TableParagraph"/>
              <w:spacing w:before="33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2.394.050,68</w:t>
            </w:r>
          </w:p>
        </w:tc>
        <w:tc>
          <w:tcPr>
            <w:tcW w:w="998" w:type="dxa"/>
          </w:tcPr>
          <w:p>
            <w:pPr>
              <w:pStyle w:val="TableParagraph"/>
              <w:spacing w:before="33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2.105.034,50</w:t>
            </w:r>
          </w:p>
        </w:tc>
        <w:tc>
          <w:tcPr>
            <w:tcW w:w="902" w:type="dxa"/>
          </w:tcPr>
          <w:p>
            <w:pPr>
              <w:pStyle w:val="TableParagraph"/>
              <w:spacing w:before="33"/>
              <w:ind w:right="15"/>
              <w:rPr>
                <w:b/>
                <w:sz w:val="12"/>
              </w:rPr>
            </w:pPr>
            <w:r>
              <w:rPr>
                <w:b/>
                <w:sz w:val="12"/>
              </w:rPr>
              <w:t>1.816.018,31</w:t>
            </w:r>
          </w:p>
        </w:tc>
        <w:tc>
          <w:tcPr>
            <w:tcW w:w="928" w:type="dxa"/>
          </w:tcPr>
          <w:p>
            <w:pPr>
              <w:pStyle w:val="TableParagraph"/>
              <w:spacing w:before="33"/>
              <w:ind w:right="13"/>
              <w:rPr>
                <w:b/>
                <w:sz w:val="12"/>
              </w:rPr>
            </w:pPr>
            <w:r>
              <w:rPr>
                <w:b/>
                <w:sz w:val="12"/>
              </w:rPr>
              <w:t>1.527.002,13</w:t>
            </w:r>
          </w:p>
        </w:tc>
        <w:tc>
          <w:tcPr>
            <w:tcW w:w="938" w:type="dxa"/>
          </w:tcPr>
          <w:p>
            <w:pPr>
              <w:pStyle w:val="TableParagraph"/>
              <w:spacing w:before="33"/>
              <w:ind w:right="13"/>
              <w:rPr>
                <w:b/>
                <w:sz w:val="12"/>
              </w:rPr>
            </w:pPr>
            <w:r>
              <w:rPr>
                <w:b/>
                <w:sz w:val="12"/>
              </w:rPr>
              <w:t>1.484.545,09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3"/>
        </w:rPr>
      </w:pPr>
    </w:p>
    <w:tbl>
      <w:tblPr>
        <w:tblW w:w="0" w:type="auto"/>
        <w:jc w:val="left"/>
        <w:tblInd w:w="2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79"/>
        <w:gridCol w:w="1859"/>
      </w:tblGrid>
      <w:tr>
        <w:trPr>
          <w:trHeight w:val="147" w:hRule="atLeast"/>
        </w:trPr>
        <w:tc>
          <w:tcPr>
            <w:tcW w:w="10538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125" w:lineRule="exact" w:before="2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>Este documento ha sido firmado electrónicamente por:</w:t>
            </w:r>
          </w:p>
        </w:tc>
      </w:tr>
      <w:tr>
        <w:trPr>
          <w:trHeight w:val="185" w:hRule="atLeast"/>
        </w:trPr>
        <w:tc>
          <w:tcPr>
            <w:tcW w:w="86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0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>INMACULADA ESTHER DIAZ OJEDA en representación de FUNDACIÓN TUTELAR CANARIA PARA LA ACCIÓN -</w:t>
            </w:r>
          </w:p>
        </w:tc>
        <w:tc>
          <w:tcPr>
            <w:tcW w:w="1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40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>Fecha: 31/12/2025 - 10:55:32</w:t>
            </w:r>
          </w:p>
        </w:tc>
      </w:tr>
      <w:tr>
        <w:trPr>
          <w:trHeight w:val="763" w:hRule="atLeast"/>
        </w:trPr>
        <w:tc>
          <w:tcPr>
            <w:tcW w:w="10538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208" w:lineRule="auto" w:before="0"/>
              <w:ind w:left="40" w:right="6005"/>
              <w:jc w:val="left"/>
              <w:rPr>
                <w:sz w:val="12"/>
              </w:rPr>
            </w:pPr>
            <w:r>
              <w:rPr>
                <w:sz w:val="12"/>
              </w:rPr>
              <w:t>En la dirección https://sede.gobiernodecanarias.org/sede/verifica_doc?codigo_nde= puede ser comprobada la autenticidad de esta copia, mediante el número de documento electrónico siguiente:</w:t>
            </w:r>
          </w:p>
          <w:p>
            <w:pPr>
              <w:pStyle w:val="TableParagraph"/>
              <w:spacing w:before="5"/>
              <w:ind w:left="136"/>
              <w:jc w:val="left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RP001-000/bU+/UfJad7vqwfIR5BkWg==</w:t>
            </w:r>
          </w:p>
        </w:tc>
      </w:tr>
      <w:tr>
        <w:trPr>
          <w:trHeight w:val="190" w:hRule="atLeast"/>
        </w:trPr>
        <w:tc>
          <w:tcPr>
            <w:tcW w:w="10538" w:type="dxa"/>
            <w:gridSpan w:val="2"/>
          </w:tcPr>
          <w:p>
            <w:pPr>
              <w:pStyle w:val="TableParagraph"/>
              <w:spacing w:line="128" w:lineRule="exact" w:before="42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>El presente documento ha sido descargado el 31/12/2025 - 10:56:06</w:t>
            </w:r>
          </w:p>
        </w:tc>
      </w:tr>
    </w:tbl>
    <w:sectPr>
      <w:pgSz w:w="16840" w:h="11910" w:orient="landscape"/>
      <w:pgMar w:top="380" w:bottom="280" w:left="180" w:right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"/>
      <w:lvlJc w:val="left"/>
      <w:pPr>
        <w:ind w:left="1932" w:hanging="304"/>
      </w:pPr>
      <w:rPr>
        <w:rFonts w:hint="default" w:ascii="Wingdings" w:hAnsi="Wingdings" w:eastAsia="Wingdings" w:cs="Wingdings"/>
        <w:w w:val="103"/>
        <w:sz w:val="18"/>
        <w:szCs w:val="18"/>
      </w:rPr>
    </w:lvl>
    <w:lvl w:ilvl="1">
      <w:start w:val="0"/>
      <w:numFmt w:val="bullet"/>
      <w:lvlText w:val="•"/>
      <w:lvlJc w:val="left"/>
      <w:pPr>
        <w:ind w:left="2824" w:hanging="3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8" w:hanging="3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2" w:hanging="3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6" w:hanging="3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60" w:hanging="3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44" w:hanging="3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8" w:hanging="3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12" w:hanging="30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100"/>
      <w:ind w:left="1325"/>
      <w:outlineLvl w:val="1"/>
    </w:pPr>
    <w:rPr>
      <w:rFonts w:ascii="Arial" w:hAnsi="Arial" w:eastAsia="Arial" w:cs="Arial"/>
      <w:b/>
      <w:bCs/>
      <w:sz w:val="18"/>
      <w:szCs w:val="18"/>
    </w:rPr>
  </w:style>
  <w:style w:styleId="ListParagraph" w:type="paragraph">
    <w:name w:val="List Paragraph"/>
    <w:basedOn w:val="Normal"/>
    <w:uiPriority w:val="1"/>
    <w:qFormat/>
    <w:pPr>
      <w:ind w:left="1932" w:hanging="304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spacing w:before="7"/>
      <w:jc w:val="righ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http://www.fucas.org/" TargetMode="External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abogadapc</dc:creator>
  <dcterms:created xsi:type="dcterms:W3CDTF">2026-04-26T18:43:39Z</dcterms:created>
  <dcterms:modified xsi:type="dcterms:W3CDTF">2026-04-26T18:43:39Z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2026-04-26T00:00:00Z</vt:filetime>
  </property>
  <property fmtid="{D5CDD505-2E9C-101B-9397-08002B2CF9AE}" pid="3" name="Creator">
    <vt:lpwstr>Adobe Acrobat Pro 2020 20.5.30838</vt:lpwstr>
  </property>
  <property fmtid="{D5CDD505-2E9C-101B-9397-08002B2CF9AE}" pid="4" name="LastSaved">
    <vt:filetime>2026-04-26T00:00:00Z</vt:filetime>
  </property>
</Properties>
</file>