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4D02F" w14:textId="07049F6B" w:rsidR="00644AEF" w:rsidRPr="00A21B7C" w:rsidRDefault="00A552C8" w:rsidP="00644AEF">
      <w:pPr>
        <w:pStyle w:val="Prrafodelista"/>
        <w:numPr>
          <w:ilvl w:val="0"/>
          <w:numId w:val="9"/>
        </w:numPr>
        <w:shd w:val="clear" w:color="auto" w:fill="FFFFFF" w:themeFill="background1"/>
        <w:spacing w:after="0" w:line="240" w:lineRule="auto"/>
        <w:ind w:hanging="720"/>
        <w:jc w:val="both"/>
        <w:rPr>
          <w:rFonts w:ascii="Roboto" w:hAnsi="Roboto" w:cs="Arial"/>
          <w:b/>
          <w:bCs/>
          <w:sz w:val="23"/>
          <w:szCs w:val="23"/>
        </w:rPr>
      </w:pPr>
      <w:r>
        <w:rPr>
          <w:rFonts w:ascii="Roboto" w:hAnsi="Roboto" w:cs="Arial"/>
          <w:b/>
          <w:bCs/>
          <w:sz w:val="23"/>
          <w:szCs w:val="23"/>
        </w:rPr>
        <w:t>ORGANIZATIVA</w:t>
      </w:r>
    </w:p>
    <w:p w14:paraId="4BFE08E6" w14:textId="77777777" w:rsidR="005A251A" w:rsidRPr="007F5C5F" w:rsidRDefault="005A251A" w:rsidP="00536B5D">
      <w:pPr>
        <w:shd w:val="clear" w:color="auto" w:fill="FFFFFF" w:themeFill="background1"/>
        <w:spacing w:after="0" w:line="240" w:lineRule="auto"/>
        <w:jc w:val="both"/>
        <w:rPr>
          <w:rFonts w:ascii="Roboto" w:hAnsi="Roboto" w:cs="Arial"/>
          <w:sz w:val="23"/>
          <w:szCs w:val="23"/>
        </w:rPr>
      </w:pPr>
    </w:p>
    <w:p w14:paraId="6BA83532" w14:textId="1252DC59" w:rsidR="005A251A" w:rsidRPr="00E721F1" w:rsidRDefault="005A251A" w:rsidP="00A21B7C">
      <w:pPr>
        <w:pStyle w:val="Prrafodelista"/>
        <w:numPr>
          <w:ilvl w:val="1"/>
          <w:numId w:val="30"/>
        </w:numPr>
        <w:shd w:val="clear" w:color="auto" w:fill="FFFFFF" w:themeFill="background1"/>
        <w:spacing w:after="0" w:line="240" w:lineRule="auto"/>
        <w:jc w:val="both"/>
        <w:rPr>
          <w:rFonts w:ascii="Roboto" w:hAnsi="Roboto" w:cs="Arial"/>
          <w:b/>
          <w:bCs/>
          <w:sz w:val="23"/>
          <w:szCs w:val="23"/>
        </w:rPr>
      </w:pPr>
      <w:r w:rsidRPr="00E721F1">
        <w:rPr>
          <w:rFonts w:ascii="Roboto" w:hAnsi="Roboto" w:cs="Arial"/>
          <w:b/>
          <w:bCs/>
          <w:sz w:val="23"/>
          <w:szCs w:val="23"/>
        </w:rPr>
        <w:t xml:space="preserve"> </w:t>
      </w:r>
      <w:r w:rsidR="002F13CF" w:rsidRPr="00E721F1">
        <w:rPr>
          <w:rFonts w:ascii="Roboto" w:hAnsi="Roboto" w:cs="Arial"/>
          <w:b/>
          <w:bCs/>
          <w:sz w:val="23"/>
          <w:szCs w:val="23"/>
        </w:rPr>
        <w:t>RESPONSABLES DE LOS ÓRGANOS DE</w:t>
      </w:r>
      <w:r w:rsidR="00BB33E7" w:rsidRPr="00E721F1">
        <w:rPr>
          <w:rFonts w:ascii="Roboto" w:hAnsi="Roboto" w:cs="Arial"/>
          <w:b/>
          <w:bCs/>
          <w:sz w:val="23"/>
          <w:szCs w:val="23"/>
        </w:rPr>
        <w:t xml:space="preserve"> GOBIERNO</w:t>
      </w:r>
    </w:p>
    <w:p w14:paraId="67B83B27" w14:textId="77777777" w:rsidR="00536B5D" w:rsidRPr="007F5C5F" w:rsidRDefault="00536B5D" w:rsidP="00536B5D">
      <w:pPr>
        <w:shd w:val="clear" w:color="auto" w:fill="FFFFFF" w:themeFill="background1"/>
        <w:spacing w:after="0" w:line="240" w:lineRule="auto"/>
        <w:jc w:val="both"/>
        <w:rPr>
          <w:rFonts w:ascii="Roboto" w:hAnsi="Roboto" w:cs="Arial"/>
          <w:b/>
          <w:bCs/>
          <w:sz w:val="23"/>
          <w:szCs w:val="23"/>
        </w:rPr>
      </w:pPr>
    </w:p>
    <w:p w14:paraId="2F0DB09B" w14:textId="1A5B1DD0" w:rsidR="005A251A" w:rsidRPr="00E721F1" w:rsidRDefault="005A251A" w:rsidP="00E721F1">
      <w:pPr>
        <w:pStyle w:val="Prrafodelista"/>
        <w:numPr>
          <w:ilvl w:val="2"/>
          <w:numId w:val="30"/>
        </w:numPr>
        <w:shd w:val="clear" w:color="auto" w:fill="FFFFFF" w:themeFill="background1"/>
        <w:spacing w:after="0" w:line="240" w:lineRule="auto"/>
        <w:jc w:val="both"/>
        <w:rPr>
          <w:rFonts w:ascii="Roboto" w:hAnsi="Roboto" w:cs="Arial"/>
          <w:b/>
          <w:bCs/>
          <w:sz w:val="23"/>
          <w:szCs w:val="23"/>
        </w:rPr>
      </w:pPr>
      <w:r w:rsidRPr="00E721F1">
        <w:rPr>
          <w:rFonts w:ascii="Roboto" w:hAnsi="Roboto" w:cs="Arial"/>
          <w:b/>
          <w:bCs/>
          <w:sz w:val="23"/>
          <w:szCs w:val="23"/>
        </w:rPr>
        <w:t xml:space="preserve"> </w:t>
      </w:r>
      <w:r w:rsidR="00897DBD">
        <w:rPr>
          <w:rFonts w:ascii="Roboto" w:hAnsi="Roboto" w:cs="Arial"/>
          <w:b/>
          <w:bCs/>
          <w:sz w:val="23"/>
          <w:szCs w:val="23"/>
        </w:rPr>
        <w:t>Funciones del Patronato</w:t>
      </w:r>
    </w:p>
    <w:p w14:paraId="6F21C51C" w14:textId="77777777" w:rsidR="00DF15C1" w:rsidRPr="007F5C5F" w:rsidRDefault="00DF15C1" w:rsidP="00536B5D">
      <w:pPr>
        <w:shd w:val="clear" w:color="auto" w:fill="FFFFFF" w:themeFill="background1"/>
        <w:spacing w:after="0" w:line="240" w:lineRule="auto"/>
        <w:jc w:val="both"/>
        <w:rPr>
          <w:rFonts w:ascii="Roboto" w:hAnsi="Roboto" w:cs="Arial"/>
          <w:b/>
          <w:bCs/>
          <w:sz w:val="23"/>
          <w:szCs w:val="23"/>
        </w:rPr>
      </w:pPr>
    </w:p>
    <w:p w14:paraId="259DF244" w14:textId="3493675D" w:rsid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Artículo 16.- Funciones del Patronato</w:t>
      </w:r>
      <w:r>
        <w:rPr>
          <w:rFonts w:ascii="Roboto" w:hAnsi="Roboto" w:cs="Arial"/>
          <w:sz w:val="23"/>
          <w:szCs w:val="23"/>
        </w:rPr>
        <w:t>/</w:t>
      </w:r>
      <w:r w:rsidRPr="00897DBD">
        <w:rPr>
          <w:rFonts w:ascii="Roboto" w:hAnsi="Roboto" w:cs="Arial"/>
          <w:sz w:val="23"/>
          <w:szCs w:val="23"/>
        </w:rPr>
        <w:t>a.</w:t>
      </w:r>
    </w:p>
    <w:p w14:paraId="625CE5B5"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p>
    <w:p w14:paraId="3763ED33" w14:textId="77777777" w:rsid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La competencia del Patronato se extiende a todo lo que concierne al alto gobierno de la Fundación y, en particular, a los siguientes extremos:</w:t>
      </w:r>
    </w:p>
    <w:p w14:paraId="1620B28B"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p>
    <w:p w14:paraId="0F8F96D8"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a.- Representar a la Fundación en todos los asuntos y actos administrativos y judiciales, civiles, mercantiles y penales, ante la Administración del Estado, Comunidades Autónomas, Entidades Locales, Corporaciones, Instituciones y toda clase de entes públicos, así como ante cualquier jurisdicción y en cualquier instancia, ejerciendo toda clase de acciones que le correspondan en defensa de sus derechos, en juicio y fuera de él, dando y otorgando poderes a Procuradores y nombrando Abogados para que defiendan y representen a la Fundación ante dichos Tribunales y Organismos.</w:t>
      </w:r>
    </w:p>
    <w:p w14:paraId="129AA3BB"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b.- Velar por el cumplimiento de la voluntad del fundador, interpretándola y desarrollándola si fuese menester.</w:t>
      </w:r>
    </w:p>
    <w:p w14:paraId="5187E671"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c.- Modificar los Estatutos fundacionales, si fuese necesario, para mejor cumplir la voluntad del fundador. Igualmente los desarrollará mediante los oportunos Reglamentos para la mejor realización de las actividades de la Fundación y su gestión económica.</w:t>
      </w:r>
    </w:p>
    <w:p w14:paraId="65A06F04"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d.- Ejercer la alta dirección, inspección, vigilancia y control de la Fundación, sin perjuicio de las legalmente asignadas al Protectorado.</w:t>
      </w:r>
    </w:p>
    <w:p w14:paraId="56CFD0DB"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proofErr w:type="spellStart"/>
      <w:r w:rsidRPr="00897DBD">
        <w:rPr>
          <w:rFonts w:ascii="Roboto" w:hAnsi="Roboto" w:cs="Arial"/>
          <w:sz w:val="23"/>
          <w:szCs w:val="23"/>
        </w:rPr>
        <w:t>e</w:t>
      </w:r>
      <w:proofErr w:type="spellEnd"/>
      <w:r w:rsidRPr="00897DBD">
        <w:rPr>
          <w:rFonts w:ascii="Roboto" w:hAnsi="Roboto" w:cs="Arial"/>
          <w:sz w:val="23"/>
          <w:szCs w:val="23"/>
        </w:rPr>
        <w:t>.- Aprobar el balance, la cuenta de resultados y la memoria conforme a los modelos establecidos en las normas de adaptación del Plan General de Contabilidad a las entidades sin fines lucrativos y las normas de información presupuestaria de estas entidades, así como el presupuesto de explotación y de capital.</w:t>
      </w:r>
    </w:p>
    <w:p w14:paraId="7D8C4AAE"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f.- Cambiar el domicilio de la Fundación.</w:t>
      </w:r>
    </w:p>
    <w:p w14:paraId="0A19EF59"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g.- Dar por extinguida la Fundación, con sujeción a lo establecido en el Artículo 27 de estos Estatutos.</w:t>
      </w:r>
    </w:p>
    <w:p w14:paraId="1FFFDFCF"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 xml:space="preserve">h.- Administrar el Fundación buscando el mejor rendimiento de los bienes que posea y procurando su aumento. A este fin establecerá normas de administración y funcionamiento de </w:t>
      </w:r>
      <w:proofErr w:type="gramStart"/>
      <w:r w:rsidRPr="00897DBD">
        <w:rPr>
          <w:rFonts w:ascii="Roboto" w:hAnsi="Roboto" w:cs="Arial"/>
          <w:sz w:val="23"/>
          <w:szCs w:val="23"/>
        </w:rPr>
        <w:t>la misma</w:t>
      </w:r>
      <w:proofErr w:type="gramEnd"/>
      <w:r w:rsidRPr="00897DBD">
        <w:rPr>
          <w:rFonts w:ascii="Roboto" w:hAnsi="Roboto" w:cs="Arial"/>
          <w:sz w:val="23"/>
          <w:szCs w:val="23"/>
        </w:rPr>
        <w:t>, organizando y reglamentando sus diversos servicios, siempre respetando lo establecido en la legislación vigente.</w:t>
      </w:r>
    </w:p>
    <w:p w14:paraId="3639BDB3"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i.- Celebrar toda clase de contratos sobre cualquier clase de bienes o derechos, mediante el precio o condiciones que juzgue más conveniente, y constituir y cancelar hipotecas y otros gravámenes o derecho reales sobre los bienes de la Fundación, así como renunciar mediante pago o sin él, a toda clase de privilegios o derechos; todo ello en los términos y con las limitaciones establecidas en la legislación vigente.</w:t>
      </w:r>
    </w:p>
    <w:p w14:paraId="602F4A07"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j.- Cobrar y percibir las rentas, frutos, dividendos, intereses, utilidades y cualesquiera otros productos o beneficios de los bienes que integran el patrimonio de la Fundación.</w:t>
      </w:r>
    </w:p>
    <w:p w14:paraId="1137CBC2"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 xml:space="preserve">k.- Llevar la firma y actuar en nombre de la Fundación en toda clase de operaciones bancarias, abriendo y cerrando cuentas corrientes, disponiendo de ellas; interviniendo en letras de cambio como librador, aceptante, avalista, endosante, endosatario o tenedor de las mismas; abrir créditos con o sin garantías y cancelarlos; hacer transferencias de fondos, </w:t>
      </w:r>
      <w:r w:rsidRPr="00897DBD">
        <w:rPr>
          <w:rFonts w:ascii="Roboto" w:hAnsi="Roboto" w:cs="Arial"/>
          <w:sz w:val="23"/>
          <w:szCs w:val="23"/>
        </w:rPr>
        <w:lastRenderedPageBreak/>
        <w:t xml:space="preserve">rentas, créditos o valores, usando cualquier procedimiento de giro o movimiento de dinero; aprobar los saldos de las cuentas, finiquitar, constituir o retirar depósitos y fianzas, compensar cuentas, formalizar cambios, </w:t>
      </w:r>
      <w:proofErr w:type="spellStart"/>
      <w:r w:rsidRPr="00897DBD">
        <w:rPr>
          <w:rFonts w:ascii="Roboto" w:hAnsi="Roboto" w:cs="Arial"/>
          <w:sz w:val="23"/>
          <w:szCs w:val="23"/>
        </w:rPr>
        <w:t>etc</w:t>
      </w:r>
      <w:proofErr w:type="spellEnd"/>
      <w:r w:rsidRPr="00897DBD">
        <w:rPr>
          <w:rFonts w:ascii="Roboto" w:hAnsi="Roboto" w:cs="Arial"/>
          <w:sz w:val="23"/>
          <w:szCs w:val="23"/>
        </w:rPr>
        <w:t>…, todo ello realizable tanto en el Banco de España como en los bancos oficiales, entidades bancarias privadas y cualesquiera Organismos de la Administración del Estado.</w:t>
      </w:r>
    </w:p>
    <w:p w14:paraId="24908375"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l.- Efectuar los pagos necesarios y los de los gastos precisos para recaudar, administrar o proteger los fondos con que cuente en cada momento la Fundación.</w:t>
      </w:r>
    </w:p>
    <w:p w14:paraId="570FD8E6"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proofErr w:type="gramStart"/>
      <w:r w:rsidRPr="00897DBD">
        <w:rPr>
          <w:rFonts w:ascii="Roboto" w:hAnsi="Roboto" w:cs="Arial"/>
          <w:sz w:val="23"/>
          <w:szCs w:val="23"/>
        </w:rPr>
        <w:t>ll.-</w:t>
      </w:r>
      <w:proofErr w:type="gramEnd"/>
      <w:r w:rsidRPr="00897DBD">
        <w:rPr>
          <w:rFonts w:ascii="Roboto" w:hAnsi="Roboto" w:cs="Arial"/>
          <w:sz w:val="23"/>
          <w:szCs w:val="23"/>
        </w:rPr>
        <w:t xml:space="preserve"> Ejercer directamente o a través de los representantes que designe, los derechos de carácter político o económico que correspondan a la Fundación, incluso como titular de acciones y demás valores mobiliarios de su pertenencia; y en tal sentido, concurrir, deliberar y votar. Como a bien se tenga, en las Juntas Generales, Asambleas, Sindicatos, Asociaciones, Comunidades y demás Organismos de las respectivas compañías o entidades emisoras, ejerciendo todas las facultades jurídicas atribuidas al referido titular, concretando, otorgando y suscribiendo los actos, contratos, convenios, proposiciones y documentos que juzgue conveniente.</w:t>
      </w:r>
    </w:p>
    <w:p w14:paraId="1600CEA4"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m.- Aprobar el establecimiento de premios o ayudas a investigaciones, la edición y publicación de obras y folletos, así como los planes de trabajo y los reglamentos de régimen interior, de acuerdo con las directrices del Patronato.</w:t>
      </w:r>
    </w:p>
    <w:p w14:paraId="38043050"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n.- Decidir los términos de colaboración con otras Fundaciones, y con cualquier Institución que tenga fines análogos a los que constituyen el objeto fundacional.</w:t>
      </w:r>
    </w:p>
    <w:p w14:paraId="13BE3286"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ñ.- Realizar cuanto mejor convenga para la buena marcha de la Fundación y el cumplimiento de sus fines.</w:t>
      </w:r>
    </w:p>
    <w:p w14:paraId="02A500C5"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o.- Fijar los programas y planes de actividad, así como los correspondientes presupuestos.</w:t>
      </w:r>
    </w:p>
    <w:p w14:paraId="0F1B40FD"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p.- Contratar toda clase de servicios, suministros y obras necesarias para la buena marcha del objeto fundacional.</w:t>
      </w:r>
    </w:p>
    <w:p w14:paraId="2398DEF7"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q.- Ejercer cuantas facultades y funciones le correspondan como órgano supremo de la Fundación.</w:t>
      </w:r>
    </w:p>
    <w:p w14:paraId="3AAE64ED"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En cumplimiento de las anteriores funciones, el Patronato se someterá a la legislación aplicable.</w:t>
      </w:r>
    </w:p>
    <w:p w14:paraId="4F629E9B" w14:textId="77777777" w:rsidR="00897DBD" w:rsidRPr="00897DBD" w:rsidRDefault="00897DBD" w:rsidP="00897DBD">
      <w:pPr>
        <w:shd w:val="clear" w:color="auto" w:fill="FFFFFF" w:themeFill="background1"/>
        <w:spacing w:after="0" w:line="240" w:lineRule="auto"/>
        <w:jc w:val="both"/>
        <w:rPr>
          <w:rFonts w:ascii="Roboto" w:hAnsi="Roboto" w:cs="Arial"/>
          <w:sz w:val="23"/>
          <w:szCs w:val="23"/>
        </w:rPr>
      </w:pPr>
      <w:r w:rsidRPr="00897DBD">
        <w:rPr>
          <w:rFonts w:ascii="Roboto" w:hAnsi="Roboto" w:cs="Arial"/>
          <w:sz w:val="23"/>
          <w:szCs w:val="23"/>
        </w:rPr>
        <w:t>El Patronato podrá delegar sus atribuciones en uno o varios apoderados con funciones mancomunadas o solidarias, con las limitaciones fijadas en la Ley 2/1998 de Fundaciones Canarias. Las delegaciones deberán ser inscritas en el Registro de Fundaciones Canarias.</w:t>
      </w:r>
    </w:p>
    <w:p w14:paraId="1F634F8E" w14:textId="1A096C00" w:rsidR="004B553B" w:rsidRPr="000E7EEC" w:rsidRDefault="005A251A" w:rsidP="00536B5D">
      <w:pPr>
        <w:shd w:val="clear" w:color="auto" w:fill="FFFFFF" w:themeFill="background1"/>
        <w:spacing w:after="0" w:line="240" w:lineRule="auto"/>
        <w:jc w:val="both"/>
        <w:rPr>
          <w:rFonts w:ascii="Roboto" w:hAnsi="Roboto" w:cs="Arial"/>
          <w:sz w:val="23"/>
          <w:szCs w:val="23"/>
        </w:rPr>
      </w:pPr>
      <w:r w:rsidRPr="007F5C5F">
        <w:rPr>
          <w:rFonts w:ascii="Roboto" w:hAnsi="Roboto" w:cs="Arial"/>
          <w:sz w:val="23"/>
          <w:szCs w:val="23"/>
        </w:rPr>
        <w:tab/>
      </w:r>
    </w:p>
    <w:p w14:paraId="72867000" w14:textId="77777777" w:rsidR="00814DF6" w:rsidRPr="00707DEF" w:rsidRDefault="00814DF6" w:rsidP="00814DF6">
      <w:pPr>
        <w:shd w:val="clear" w:color="auto" w:fill="FFFFFF" w:themeFill="background1"/>
        <w:spacing w:after="0" w:line="240" w:lineRule="auto"/>
        <w:ind w:left="708"/>
        <w:jc w:val="both"/>
        <w:rPr>
          <w:rFonts w:ascii="Roboto" w:eastAsia="Times New Roman" w:hAnsi="Roboto" w:cs="Arial"/>
          <w:b/>
          <w:bCs/>
          <w:color w:val="333333"/>
          <w:sz w:val="23"/>
          <w:szCs w:val="23"/>
          <w:shd w:val="clear" w:color="auto" w:fill="FFFFFF"/>
          <w:lang w:eastAsia="es-ES"/>
        </w:rPr>
      </w:pPr>
    </w:p>
    <w:p w14:paraId="002FB3F8" w14:textId="34CA3670" w:rsidR="00EC1538" w:rsidRDefault="00EC1538" w:rsidP="00EC1538">
      <w:pPr>
        <w:shd w:val="clear" w:color="auto" w:fill="FFFFFF" w:themeFill="background1"/>
        <w:spacing w:after="0" w:line="240" w:lineRule="auto"/>
        <w:jc w:val="both"/>
        <w:rPr>
          <w:rFonts w:ascii="Roboto" w:hAnsi="Roboto" w:cs="Arial"/>
          <w:color w:val="333333"/>
          <w:sz w:val="23"/>
          <w:szCs w:val="23"/>
          <w:shd w:val="clear" w:color="auto" w:fill="FFFFFF"/>
        </w:rPr>
      </w:pPr>
      <w:r>
        <w:rPr>
          <w:rStyle w:val="Fuerte"/>
          <w:rFonts w:ascii="Roboto" w:hAnsi="Roboto" w:cs="Arial"/>
          <w:color w:val="333333"/>
          <w:sz w:val="23"/>
          <w:szCs w:val="23"/>
          <w:shd w:val="clear" w:color="auto" w:fill="FFFFFF"/>
        </w:rPr>
        <w:t>Fecha de Actualización:</w:t>
      </w:r>
      <w:r>
        <w:rPr>
          <w:rFonts w:ascii="Roboto" w:hAnsi="Roboto" w:cs="Arial"/>
          <w:color w:val="333333"/>
          <w:sz w:val="23"/>
          <w:szCs w:val="23"/>
          <w:shd w:val="clear" w:color="auto" w:fill="FFFFFF"/>
        </w:rPr>
        <w:t> </w:t>
      </w:r>
      <w:r w:rsidR="000E7EEC">
        <w:rPr>
          <w:rFonts w:ascii="Roboto" w:hAnsi="Roboto" w:cs="Arial"/>
          <w:color w:val="333333"/>
          <w:sz w:val="23"/>
          <w:szCs w:val="23"/>
          <w:shd w:val="clear" w:color="auto" w:fill="FFFFFF"/>
        </w:rPr>
        <w:t>3</w:t>
      </w:r>
      <w:r w:rsidR="00B76526">
        <w:rPr>
          <w:rFonts w:ascii="Roboto" w:hAnsi="Roboto" w:cs="Arial"/>
          <w:color w:val="333333"/>
          <w:sz w:val="23"/>
          <w:szCs w:val="23"/>
          <w:shd w:val="clear" w:color="auto" w:fill="FFFFFF"/>
        </w:rPr>
        <w:t>1</w:t>
      </w:r>
      <w:r w:rsidR="006B40F0">
        <w:rPr>
          <w:rFonts w:ascii="Roboto" w:hAnsi="Roboto" w:cs="Arial"/>
          <w:color w:val="333333"/>
          <w:sz w:val="23"/>
          <w:szCs w:val="23"/>
          <w:shd w:val="clear" w:color="auto" w:fill="FFFFFF"/>
        </w:rPr>
        <w:t xml:space="preserve"> </w:t>
      </w:r>
      <w:r w:rsidR="000E7EEC">
        <w:rPr>
          <w:rFonts w:ascii="Roboto" w:hAnsi="Roboto" w:cs="Arial"/>
          <w:color w:val="333333"/>
          <w:sz w:val="23"/>
          <w:szCs w:val="23"/>
          <w:shd w:val="clear" w:color="auto" w:fill="FFFFFF"/>
        </w:rPr>
        <w:t xml:space="preserve">de </w:t>
      </w:r>
      <w:r w:rsidR="00B76526">
        <w:rPr>
          <w:rFonts w:ascii="Roboto" w:hAnsi="Roboto" w:cs="Arial"/>
          <w:color w:val="333333"/>
          <w:sz w:val="23"/>
          <w:szCs w:val="23"/>
          <w:shd w:val="clear" w:color="auto" w:fill="FFFFFF"/>
        </w:rPr>
        <w:t>diciembre</w:t>
      </w:r>
      <w:r>
        <w:rPr>
          <w:rFonts w:ascii="Roboto" w:hAnsi="Roboto" w:cs="Arial"/>
          <w:color w:val="333333"/>
          <w:sz w:val="23"/>
          <w:szCs w:val="23"/>
          <w:shd w:val="clear" w:color="auto" w:fill="FFFFFF"/>
        </w:rPr>
        <w:t xml:space="preserve"> de 202</w:t>
      </w:r>
      <w:r w:rsidR="002B2EDA">
        <w:rPr>
          <w:rFonts w:ascii="Roboto" w:hAnsi="Roboto" w:cs="Arial"/>
          <w:color w:val="333333"/>
          <w:sz w:val="23"/>
          <w:szCs w:val="23"/>
          <w:shd w:val="clear" w:color="auto" w:fill="FFFFFF"/>
        </w:rPr>
        <w:t>5</w:t>
      </w:r>
      <w:r>
        <w:rPr>
          <w:rFonts w:ascii="Roboto" w:hAnsi="Roboto" w:cs="Arial"/>
          <w:color w:val="333333"/>
          <w:sz w:val="23"/>
          <w:szCs w:val="23"/>
          <w:shd w:val="clear" w:color="auto" w:fill="FFFFFF"/>
        </w:rPr>
        <w:t xml:space="preserve">.  </w:t>
      </w:r>
    </w:p>
    <w:p w14:paraId="427E2CA8" w14:textId="07E88B52" w:rsidR="0092130B" w:rsidRPr="007F5C5F" w:rsidRDefault="00EC1538" w:rsidP="00EC1538">
      <w:pPr>
        <w:shd w:val="clear" w:color="auto" w:fill="FFFFFF" w:themeFill="background1"/>
        <w:spacing w:after="0" w:line="240" w:lineRule="auto"/>
        <w:rPr>
          <w:rFonts w:ascii="Roboto" w:hAnsi="Roboto"/>
          <w:sz w:val="23"/>
          <w:szCs w:val="23"/>
        </w:rPr>
      </w:pPr>
      <w:r>
        <w:rPr>
          <w:rStyle w:val="Fuerte"/>
          <w:rFonts w:ascii="Roboto" w:hAnsi="Roboto" w:cs="Arial"/>
          <w:color w:val="333333"/>
          <w:sz w:val="23"/>
          <w:szCs w:val="23"/>
          <w:shd w:val="clear" w:color="auto" w:fill="FFFFFF"/>
        </w:rPr>
        <w:t>Periodicidad:</w:t>
      </w:r>
      <w:r>
        <w:rPr>
          <w:rFonts w:ascii="Roboto" w:hAnsi="Roboto" w:cs="Arial"/>
          <w:color w:val="333333"/>
          <w:sz w:val="23"/>
          <w:szCs w:val="23"/>
          <w:shd w:val="clear" w:color="auto" w:fill="FFFFFF"/>
        </w:rPr>
        <w:t> </w:t>
      </w:r>
      <w:r w:rsidR="00CC423D">
        <w:rPr>
          <w:rFonts w:ascii="Roboto" w:hAnsi="Roboto" w:cs="Arial"/>
          <w:color w:val="333333"/>
          <w:sz w:val="23"/>
          <w:szCs w:val="23"/>
          <w:shd w:val="clear" w:color="auto" w:fill="FFFFFF"/>
        </w:rPr>
        <w:t>anual</w:t>
      </w:r>
      <w:r>
        <w:rPr>
          <w:rFonts w:ascii="Roboto" w:hAnsi="Roboto" w:cs="Arial"/>
          <w:color w:val="333333"/>
          <w:sz w:val="23"/>
          <w:szCs w:val="23"/>
          <w:shd w:val="clear" w:color="auto" w:fill="FFFFFF"/>
        </w:rPr>
        <w:t>.</w:t>
      </w:r>
    </w:p>
    <w:sectPr w:rsidR="0092130B" w:rsidRPr="007F5C5F" w:rsidSect="00ED024D">
      <w:headerReference w:type="default" r:id="rId8"/>
      <w:footerReference w:type="default" r:id="rId9"/>
      <w:pgSz w:w="11906" w:h="16838"/>
      <w:pgMar w:top="2381"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FB5DD" w14:textId="77777777" w:rsidR="00317324" w:rsidRDefault="00317324" w:rsidP="004F7EA1">
      <w:pPr>
        <w:spacing w:after="0" w:line="240" w:lineRule="auto"/>
      </w:pPr>
      <w:r>
        <w:separator/>
      </w:r>
    </w:p>
  </w:endnote>
  <w:endnote w:type="continuationSeparator" w:id="0">
    <w:p w14:paraId="0214D23F" w14:textId="77777777" w:rsidR="00317324" w:rsidRDefault="00317324" w:rsidP="004F7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1ADE" w14:textId="77777777" w:rsidR="00C81D22" w:rsidRPr="00C81D22" w:rsidRDefault="00C81D22">
    <w:pPr>
      <w:pStyle w:val="Piedepgina"/>
      <w:jc w:val="center"/>
      <w:rPr>
        <w:caps/>
        <w:color w:val="4472C4"/>
      </w:rPr>
    </w:pPr>
    <w:r w:rsidRPr="00C81D22">
      <w:rPr>
        <w:caps/>
        <w:color w:val="4472C4"/>
      </w:rPr>
      <w:fldChar w:fldCharType="begin"/>
    </w:r>
    <w:r w:rsidRPr="00C81D22">
      <w:rPr>
        <w:caps/>
        <w:color w:val="4472C4"/>
      </w:rPr>
      <w:instrText>PAGE   \* MERGEFORMAT</w:instrText>
    </w:r>
    <w:r w:rsidRPr="00C81D22">
      <w:rPr>
        <w:caps/>
        <w:color w:val="4472C4"/>
      </w:rPr>
      <w:fldChar w:fldCharType="separate"/>
    </w:r>
    <w:r w:rsidR="007120E8">
      <w:rPr>
        <w:caps/>
        <w:noProof/>
        <w:color w:val="4472C4"/>
      </w:rPr>
      <w:t>1</w:t>
    </w:r>
    <w:r w:rsidRPr="00C81D22">
      <w:rPr>
        <w:caps/>
        <w:color w:val="4472C4"/>
      </w:rPr>
      <w:fldChar w:fldCharType="end"/>
    </w:r>
  </w:p>
  <w:p w14:paraId="4CC595BB" w14:textId="77777777" w:rsidR="00C81D22" w:rsidRDefault="00C81D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7B145" w14:textId="77777777" w:rsidR="00317324" w:rsidRDefault="00317324" w:rsidP="004F7EA1">
      <w:pPr>
        <w:spacing w:after="0" w:line="240" w:lineRule="auto"/>
      </w:pPr>
      <w:r>
        <w:separator/>
      </w:r>
    </w:p>
  </w:footnote>
  <w:footnote w:type="continuationSeparator" w:id="0">
    <w:p w14:paraId="46FAC517" w14:textId="77777777" w:rsidR="00317324" w:rsidRDefault="00317324" w:rsidP="004F7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EF52F" w14:textId="72DDA188" w:rsidR="004F7EA1" w:rsidRDefault="0077493D">
    <w:pPr>
      <w:pStyle w:val="Encabezado"/>
    </w:pPr>
    <w:r>
      <w:rPr>
        <w:noProof/>
        <w:lang w:val="es-ES_tradnl" w:eastAsia="es-ES_tradnl"/>
      </w:rPr>
      <w:drawing>
        <wp:anchor distT="0" distB="0" distL="114300" distR="114300" simplePos="0" relativeHeight="251657728" behindDoc="1" locked="0" layoutInCell="1" allowOverlap="1" wp14:anchorId="08CFA43D" wp14:editId="20720472">
          <wp:simplePos x="0" y="0"/>
          <wp:positionH relativeFrom="page">
            <wp:align>left</wp:align>
          </wp:positionH>
          <wp:positionV relativeFrom="paragraph">
            <wp:posOffset>-450215</wp:posOffset>
          </wp:positionV>
          <wp:extent cx="7729220" cy="1069848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29220" cy="106984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639D"/>
    <w:multiLevelType w:val="hybridMultilevel"/>
    <w:tmpl w:val="25CC6AC8"/>
    <w:lvl w:ilvl="0" w:tplc="730E52C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07B43E72"/>
    <w:multiLevelType w:val="hybridMultilevel"/>
    <w:tmpl w:val="D95C26E6"/>
    <w:lvl w:ilvl="0" w:tplc="9CAAC19C">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0BBD15E4"/>
    <w:multiLevelType w:val="multilevel"/>
    <w:tmpl w:val="2138DDD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 w15:restartNumberingAfterBreak="0">
    <w:nsid w:val="0BEB7A46"/>
    <w:multiLevelType w:val="hybridMultilevel"/>
    <w:tmpl w:val="A1CA5804"/>
    <w:lvl w:ilvl="0" w:tplc="A4C6F304">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39141F"/>
    <w:multiLevelType w:val="multilevel"/>
    <w:tmpl w:val="79ECB140"/>
    <w:lvl w:ilvl="0">
      <w:start w:val="2"/>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B11AF0"/>
    <w:multiLevelType w:val="hybridMultilevel"/>
    <w:tmpl w:val="37869A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2C80B94"/>
    <w:multiLevelType w:val="hybridMultilevel"/>
    <w:tmpl w:val="A802D6FA"/>
    <w:lvl w:ilvl="0" w:tplc="A4C6F304">
      <w:start w:val="2"/>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253B7353"/>
    <w:multiLevelType w:val="multilevel"/>
    <w:tmpl w:val="4CB2C8C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E3308E"/>
    <w:multiLevelType w:val="hybridMultilevel"/>
    <w:tmpl w:val="E42E4B92"/>
    <w:lvl w:ilvl="0" w:tplc="A4C6F304">
      <w:start w:val="2"/>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28EF1D33"/>
    <w:multiLevelType w:val="hybridMultilevel"/>
    <w:tmpl w:val="BDCE1862"/>
    <w:lvl w:ilvl="0" w:tplc="A4C6F304">
      <w:start w:val="2"/>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BFC2E02"/>
    <w:multiLevelType w:val="hybridMultilevel"/>
    <w:tmpl w:val="A0845BC2"/>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CE454AD"/>
    <w:multiLevelType w:val="hybridMultilevel"/>
    <w:tmpl w:val="4F70CE4C"/>
    <w:lvl w:ilvl="0" w:tplc="A4C6F304">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51A5336"/>
    <w:multiLevelType w:val="hybridMultilevel"/>
    <w:tmpl w:val="E9B8CDE2"/>
    <w:lvl w:ilvl="0" w:tplc="620E15AE">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3" w15:restartNumberingAfterBreak="0">
    <w:nsid w:val="3BA97120"/>
    <w:multiLevelType w:val="multilevel"/>
    <w:tmpl w:val="65DE87FC"/>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F1D7A68"/>
    <w:multiLevelType w:val="hybridMultilevel"/>
    <w:tmpl w:val="8FC26BDA"/>
    <w:lvl w:ilvl="0" w:tplc="A4C6F304">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6531B38"/>
    <w:multiLevelType w:val="hybridMultilevel"/>
    <w:tmpl w:val="E00269BA"/>
    <w:lvl w:ilvl="0" w:tplc="A4C6F304">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88C7183"/>
    <w:multiLevelType w:val="hybridMultilevel"/>
    <w:tmpl w:val="D7740DDA"/>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9F203AA"/>
    <w:multiLevelType w:val="hybridMultilevel"/>
    <w:tmpl w:val="5A0E42DA"/>
    <w:lvl w:ilvl="0" w:tplc="A4C6F304">
      <w:start w:val="2"/>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EB37614"/>
    <w:multiLevelType w:val="hybridMultilevel"/>
    <w:tmpl w:val="405A459C"/>
    <w:lvl w:ilvl="0" w:tplc="A4C6F304">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3B349A9"/>
    <w:multiLevelType w:val="hybridMultilevel"/>
    <w:tmpl w:val="8DE64610"/>
    <w:lvl w:ilvl="0" w:tplc="CE16A496">
      <w:numFmt w:val="bullet"/>
      <w:lvlText w:val="-"/>
      <w:lvlJc w:val="left"/>
      <w:pPr>
        <w:ind w:left="720" w:hanging="360"/>
      </w:pPr>
      <w:rPr>
        <w:rFonts w:ascii="Verdana" w:eastAsia="Calibri" w:hAnsi="Verdana" w:cs="Times New Roman"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49F242E"/>
    <w:multiLevelType w:val="hybridMultilevel"/>
    <w:tmpl w:val="4AF85A1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57E0487"/>
    <w:multiLevelType w:val="hybridMultilevel"/>
    <w:tmpl w:val="D9948F1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59FD7CA8"/>
    <w:multiLevelType w:val="multilevel"/>
    <w:tmpl w:val="F8EAE5CE"/>
    <w:lvl w:ilvl="0">
      <w:start w:val="1"/>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3" w15:restartNumberingAfterBreak="0">
    <w:nsid w:val="60F60C75"/>
    <w:multiLevelType w:val="hybridMultilevel"/>
    <w:tmpl w:val="3236BB1E"/>
    <w:lvl w:ilvl="0" w:tplc="0C0A0003">
      <w:start w:val="1"/>
      <w:numFmt w:val="bullet"/>
      <w:lvlText w:val="o"/>
      <w:lvlJc w:val="left"/>
      <w:pPr>
        <w:ind w:left="1068" w:hanging="360"/>
      </w:pPr>
      <w:rPr>
        <w:rFonts w:ascii="Courier New" w:hAnsi="Courier New" w:cs="Courier New"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4" w15:restartNumberingAfterBreak="0">
    <w:nsid w:val="614D18A9"/>
    <w:multiLevelType w:val="hybridMultilevel"/>
    <w:tmpl w:val="765AE202"/>
    <w:lvl w:ilvl="0" w:tplc="A4C6F304">
      <w:start w:val="2"/>
      <w:numFmt w:val="bullet"/>
      <w:lvlText w:val="-"/>
      <w:lvlJc w:val="left"/>
      <w:pPr>
        <w:ind w:left="927" w:hanging="360"/>
      </w:pPr>
      <w:rPr>
        <w:rFonts w:ascii="Arial" w:eastAsia="Calibri"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5" w15:restartNumberingAfterBreak="0">
    <w:nsid w:val="61DD19A9"/>
    <w:multiLevelType w:val="hybridMultilevel"/>
    <w:tmpl w:val="35C42D32"/>
    <w:lvl w:ilvl="0" w:tplc="A4C6F304">
      <w:start w:val="2"/>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673768AC"/>
    <w:multiLevelType w:val="hybridMultilevel"/>
    <w:tmpl w:val="9312BFCC"/>
    <w:lvl w:ilvl="0" w:tplc="A4C6F304">
      <w:start w:val="2"/>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8A30522"/>
    <w:multiLevelType w:val="hybridMultilevel"/>
    <w:tmpl w:val="4000AE54"/>
    <w:lvl w:ilvl="0" w:tplc="A4C6F304">
      <w:start w:val="2"/>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693320F9"/>
    <w:multiLevelType w:val="multilevel"/>
    <w:tmpl w:val="5C602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006C76"/>
    <w:multiLevelType w:val="multilevel"/>
    <w:tmpl w:val="98927D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F1D6C0C"/>
    <w:multiLevelType w:val="hybridMultilevel"/>
    <w:tmpl w:val="8C36808A"/>
    <w:lvl w:ilvl="0" w:tplc="A4C6F304">
      <w:start w:val="2"/>
      <w:numFmt w:val="bullet"/>
      <w:lvlText w:val="-"/>
      <w:lvlJc w:val="left"/>
      <w:pPr>
        <w:ind w:left="1068" w:hanging="360"/>
      </w:pPr>
      <w:rPr>
        <w:rFonts w:ascii="Arial" w:eastAsia="Calibri" w:hAnsi="Arial" w:cs="Aria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1" w15:restartNumberingAfterBreak="0">
    <w:nsid w:val="71C26520"/>
    <w:multiLevelType w:val="hybridMultilevel"/>
    <w:tmpl w:val="C3201CFC"/>
    <w:lvl w:ilvl="0" w:tplc="455E8098">
      <w:numFmt w:val="bullet"/>
      <w:lvlText w:val="-"/>
      <w:lvlJc w:val="left"/>
      <w:pPr>
        <w:ind w:left="720" w:hanging="360"/>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3A85143"/>
    <w:multiLevelType w:val="hybridMultilevel"/>
    <w:tmpl w:val="9334E028"/>
    <w:lvl w:ilvl="0" w:tplc="A4C6F304">
      <w:start w:val="2"/>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3E30C23"/>
    <w:multiLevelType w:val="multilevel"/>
    <w:tmpl w:val="A1A47D20"/>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4" w15:restartNumberingAfterBreak="0">
    <w:nsid w:val="74C029AF"/>
    <w:multiLevelType w:val="hybridMultilevel"/>
    <w:tmpl w:val="C8E695FC"/>
    <w:lvl w:ilvl="0" w:tplc="A4C6F304">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925604A"/>
    <w:multiLevelType w:val="hybridMultilevel"/>
    <w:tmpl w:val="89FAD874"/>
    <w:lvl w:ilvl="0" w:tplc="A4C6F304">
      <w:start w:val="2"/>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B472912"/>
    <w:multiLevelType w:val="hybridMultilevel"/>
    <w:tmpl w:val="99FE458E"/>
    <w:lvl w:ilvl="0" w:tplc="620E15A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D7A137D"/>
    <w:multiLevelType w:val="hybridMultilevel"/>
    <w:tmpl w:val="91AE436C"/>
    <w:lvl w:ilvl="0" w:tplc="A4C6F304">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39825186">
    <w:abstractNumId w:val="21"/>
  </w:num>
  <w:num w:numId="2" w16cid:durableId="670370423">
    <w:abstractNumId w:val="20"/>
  </w:num>
  <w:num w:numId="3" w16cid:durableId="1680036917">
    <w:abstractNumId w:val="22"/>
  </w:num>
  <w:num w:numId="4" w16cid:durableId="1926069746">
    <w:abstractNumId w:val="0"/>
  </w:num>
  <w:num w:numId="5" w16cid:durableId="881132756">
    <w:abstractNumId w:val="36"/>
  </w:num>
  <w:num w:numId="6" w16cid:durableId="1429422230">
    <w:abstractNumId w:val="31"/>
  </w:num>
  <w:num w:numId="7" w16cid:durableId="1654020855">
    <w:abstractNumId w:val="12"/>
  </w:num>
  <w:num w:numId="8" w16cid:durableId="1257637246">
    <w:abstractNumId w:val="19"/>
  </w:num>
  <w:num w:numId="9" w16cid:durableId="508762359">
    <w:abstractNumId w:val="4"/>
  </w:num>
  <w:num w:numId="10" w16cid:durableId="167254341">
    <w:abstractNumId w:val="6"/>
  </w:num>
  <w:num w:numId="11" w16cid:durableId="6449849">
    <w:abstractNumId w:val="34"/>
  </w:num>
  <w:num w:numId="12" w16cid:durableId="1061445365">
    <w:abstractNumId w:val="17"/>
  </w:num>
  <w:num w:numId="13" w16cid:durableId="1340742495">
    <w:abstractNumId w:val="26"/>
  </w:num>
  <w:num w:numId="14" w16cid:durableId="926691464">
    <w:abstractNumId w:val="24"/>
  </w:num>
  <w:num w:numId="15" w16cid:durableId="607810195">
    <w:abstractNumId w:val="14"/>
  </w:num>
  <w:num w:numId="16" w16cid:durableId="609510933">
    <w:abstractNumId w:val="25"/>
  </w:num>
  <w:num w:numId="17" w16cid:durableId="1861503902">
    <w:abstractNumId w:val="27"/>
  </w:num>
  <w:num w:numId="18" w16cid:durableId="1590651139">
    <w:abstractNumId w:val="18"/>
  </w:num>
  <w:num w:numId="19" w16cid:durableId="674764645">
    <w:abstractNumId w:val="15"/>
  </w:num>
  <w:num w:numId="20" w16cid:durableId="1419210484">
    <w:abstractNumId w:val="35"/>
  </w:num>
  <w:num w:numId="21" w16cid:durableId="1374843420">
    <w:abstractNumId w:val="8"/>
  </w:num>
  <w:num w:numId="22" w16cid:durableId="678626611">
    <w:abstractNumId w:val="37"/>
  </w:num>
  <w:num w:numId="23" w16cid:durableId="295380393">
    <w:abstractNumId w:val="1"/>
  </w:num>
  <w:num w:numId="24" w16cid:durableId="1046443887">
    <w:abstractNumId w:val="23"/>
  </w:num>
  <w:num w:numId="25" w16cid:durableId="1854957151">
    <w:abstractNumId w:val="9"/>
  </w:num>
  <w:num w:numId="26" w16cid:durableId="82074598">
    <w:abstractNumId w:val="32"/>
  </w:num>
  <w:num w:numId="27" w16cid:durableId="1329212419">
    <w:abstractNumId w:val="10"/>
  </w:num>
  <w:num w:numId="28" w16cid:durableId="2057703141">
    <w:abstractNumId w:val="16"/>
  </w:num>
  <w:num w:numId="29" w16cid:durableId="748579286">
    <w:abstractNumId w:val="3"/>
  </w:num>
  <w:num w:numId="30" w16cid:durableId="206069734">
    <w:abstractNumId w:val="7"/>
  </w:num>
  <w:num w:numId="31" w16cid:durableId="2002081177">
    <w:abstractNumId w:val="5"/>
  </w:num>
  <w:num w:numId="32" w16cid:durableId="433398774">
    <w:abstractNumId w:val="2"/>
  </w:num>
  <w:num w:numId="33" w16cid:durableId="532426627">
    <w:abstractNumId w:val="33"/>
  </w:num>
  <w:num w:numId="34" w16cid:durableId="1327129832">
    <w:abstractNumId w:val="30"/>
  </w:num>
  <w:num w:numId="35" w16cid:durableId="1988052741">
    <w:abstractNumId w:val="11"/>
  </w:num>
  <w:num w:numId="36" w16cid:durableId="822088542">
    <w:abstractNumId w:val="29"/>
  </w:num>
  <w:num w:numId="37" w16cid:durableId="1630627485">
    <w:abstractNumId w:val="13"/>
  </w:num>
  <w:num w:numId="38" w16cid:durableId="47252352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93D"/>
    <w:rsid w:val="00000347"/>
    <w:rsid w:val="00006DA6"/>
    <w:rsid w:val="00010038"/>
    <w:rsid w:val="0001619A"/>
    <w:rsid w:val="000709B2"/>
    <w:rsid w:val="000A6456"/>
    <w:rsid w:val="000C5DCB"/>
    <w:rsid w:val="000E5BC1"/>
    <w:rsid w:val="000E7EEC"/>
    <w:rsid w:val="00113809"/>
    <w:rsid w:val="00162AE1"/>
    <w:rsid w:val="0016426D"/>
    <w:rsid w:val="00164684"/>
    <w:rsid w:val="001E5829"/>
    <w:rsid w:val="00223F7E"/>
    <w:rsid w:val="00241A08"/>
    <w:rsid w:val="00263791"/>
    <w:rsid w:val="002A435C"/>
    <w:rsid w:val="002A4903"/>
    <w:rsid w:val="002B2EDA"/>
    <w:rsid w:val="002D3EC0"/>
    <w:rsid w:val="002F13CF"/>
    <w:rsid w:val="00317324"/>
    <w:rsid w:val="0032654A"/>
    <w:rsid w:val="00332C0F"/>
    <w:rsid w:val="0034373D"/>
    <w:rsid w:val="00365B06"/>
    <w:rsid w:val="0037759C"/>
    <w:rsid w:val="00384479"/>
    <w:rsid w:val="003A2FD1"/>
    <w:rsid w:val="003B5A03"/>
    <w:rsid w:val="003D468D"/>
    <w:rsid w:val="00467293"/>
    <w:rsid w:val="004845B5"/>
    <w:rsid w:val="00485B86"/>
    <w:rsid w:val="004B553B"/>
    <w:rsid w:val="004C1EDC"/>
    <w:rsid w:val="004D07E9"/>
    <w:rsid w:val="004D13F1"/>
    <w:rsid w:val="004D77F2"/>
    <w:rsid w:val="004E2332"/>
    <w:rsid w:val="004E4CFF"/>
    <w:rsid w:val="004F7EA1"/>
    <w:rsid w:val="005031B0"/>
    <w:rsid w:val="005155E5"/>
    <w:rsid w:val="00536B5D"/>
    <w:rsid w:val="00550866"/>
    <w:rsid w:val="005608AF"/>
    <w:rsid w:val="005754A2"/>
    <w:rsid w:val="00587A0C"/>
    <w:rsid w:val="005A251A"/>
    <w:rsid w:val="005D0775"/>
    <w:rsid w:val="005E16CC"/>
    <w:rsid w:val="005E7E08"/>
    <w:rsid w:val="00635709"/>
    <w:rsid w:val="006362F0"/>
    <w:rsid w:val="00644AEF"/>
    <w:rsid w:val="0065478B"/>
    <w:rsid w:val="006771E6"/>
    <w:rsid w:val="00686CA8"/>
    <w:rsid w:val="006974AB"/>
    <w:rsid w:val="006A0196"/>
    <w:rsid w:val="006B40F0"/>
    <w:rsid w:val="006C6952"/>
    <w:rsid w:val="00707DEF"/>
    <w:rsid w:val="007120E8"/>
    <w:rsid w:val="00727334"/>
    <w:rsid w:val="00757684"/>
    <w:rsid w:val="0077493D"/>
    <w:rsid w:val="007D5345"/>
    <w:rsid w:val="007F385B"/>
    <w:rsid w:val="007F5C5F"/>
    <w:rsid w:val="00810B12"/>
    <w:rsid w:val="00814DF6"/>
    <w:rsid w:val="00820646"/>
    <w:rsid w:val="008266D6"/>
    <w:rsid w:val="00847E86"/>
    <w:rsid w:val="00894E36"/>
    <w:rsid w:val="00897DBD"/>
    <w:rsid w:val="008B6DB1"/>
    <w:rsid w:val="008D71BC"/>
    <w:rsid w:val="008E76BF"/>
    <w:rsid w:val="008F0259"/>
    <w:rsid w:val="0091250A"/>
    <w:rsid w:val="0092130B"/>
    <w:rsid w:val="0092769F"/>
    <w:rsid w:val="00A07788"/>
    <w:rsid w:val="00A128A9"/>
    <w:rsid w:val="00A16A64"/>
    <w:rsid w:val="00A21B7C"/>
    <w:rsid w:val="00A245FB"/>
    <w:rsid w:val="00A46282"/>
    <w:rsid w:val="00A552C8"/>
    <w:rsid w:val="00AC71FF"/>
    <w:rsid w:val="00AE6638"/>
    <w:rsid w:val="00B6106B"/>
    <w:rsid w:val="00B6638D"/>
    <w:rsid w:val="00B76526"/>
    <w:rsid w:val="00B824F2"/>
    <w:rsid w:val="00B86560"/>
    <w:rsid w:val="00B9567E"/>
    <w:rsid w:val="00BB33E7"/>
    <w:rsid w:val="00BC53C1"/>
    <w:rsid w:val="00BE6ED2"/>
    <w:rsid w:val="00C13908"/>
    <w:rsid w:val="00C52D97"/>
    <w:rsid w:val="00C740D9"/>
    <w:rsid w:val="00C81D22"/>
    <w:rsid w:val="00CC423D"/>
    <w:rsid w:val="00CC64E0"/>
    <w:rsid w:val="00CC7A12"/>
    <w:rsid w:val="00CE5C70"/>
    <w:rsid w:val="00D0670B"/>
    <w:rsid w:val="00D13392"/>
    <w:rsid w:val="00D26B5E"/>
    <w:rsid w:val="00D6392A"/>
    <w:rsid w:val="00DD06D4"/>
    <w:rsid w:val="00DD5ADC"/>
    <w:rsid w:val="00DF15C1"/>
    <w:rsid w:val="00DF62A4"/>
    <w:rsid w:val="00E0199E"/>
    <w:rsid w:val="00E721F1"/>
    <w:rsid w:val="00EC1538"/>
    <w:rsid w:val="00ED024D"/>
    <w:rsid w:val="00ED4997"/>
    <w:rsid w:val="00F076FD"/>
    <w:rsid w:val="00F12E4D"/>
    <w:rsid w:val="00FB00A8"/>
    <w:rsid w:val="00FC77C3"/>
    <w:rsid w:val="00FD3F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AD02E"/>
  <w15:chartTrackingRefBased/>
  <w15:docId w15:val="{1B67CD9A-1121-47F0-98DD-27D17B19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06B"/>
    <w:pPr>
      <w:spacing w:after="160" w:line="259" w:lineRule="auto"/>
    </w:pPr>
    <w:rPr>
      <w:sz w:val="22"/>
      <w:szCs w:val="22"/>
      <w:lang w:eastAsia="en-US"/>
    </w:rPr>
  </w:style>
  <w:style w:type="paragraph" w:styleId="Ttulo4">
    <w:name w:val="heading 4"/>
    <w:basedOn w:val="Normal"/>
    <w:link w:val="Ttulo4Car"/>
    <w:uiPriority w:val="9"/>
    <w:qFormat/>
    <w:rsid w:val="00727334"/>
    <w:pPr>
      <w:spacing w:before="100" w:beforeAutospacing="1" w:after="100" w:afterAutospacing="1" w:line="240" w:lineRule="auto"/>
      <w:outlineLvl w:val="3"/>
    </w:pPr>
    <w:rPr>
      <w:rFonts w:ascii="Times New Roman" w:eastAsia="Times New Roman" w:hAnsi="Times New Roman"/>
      <w:b/>
      <w:bCs/>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7EA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F7EA1"/>
  </w:style>
  <w:style w:type="paragraph" w:styleId="Piedepgina">
    <w:name w:val="footer"/>
    <w:basedOn w:val="Normal"/>
    <w:link w:val="PiedepginaCar"/>
    <w:uiPriority w:val="99"/>
    <w:unhideWhenUsed/>
    <w:rsid w:val="004F7EA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F7EA1"/>
  </w:style>
  <w:style w:type="paragraph" w:styleId="Prrafodelista">
    <w:name w:val="List Paragraph"/>
    <w:basedOn w:val="Normal"/>
    <w:qFormat/>
    <w:rsid w:val="00B6106B"/>
    <w:pPr>
      <w:ind w:left="720"/>
      <w:contextualSpacing/>
    </w:pPr>
  </w:style>
  <w:style w:type="character" w:styleId="Fuerte">
    <w:name w:val="Strong"/>
    <w:basedOn w:val="Fuentedeprrafopredeter"/>
    <w:uiPriority w:val="22"/>
    <w:qFormat/>
    <w:rsid w:val="002A4903"/>
    <w:rPr>
      <w:b/>
      <w:bCs/>
    </w:rPr>
  </w:style>
  <w:style w:type="character" w:customStyle="1" w:styleId="Ttulo4Car">
    <w:name w:val="Título 4 Car"/>
    <w:basedOn w:val="Fuentedeprrafopredeter"/>
    <w:link w:val="Ttulo4"/>
    <w:uiPriority w:val="9"/>
    <w:rsid w:val="00727334"/>
    <w:rPr>
      <w:rFonts w:ascii="Times New Roman" w:eastAsia="Times New Roman" w:hAnsi="Times New Roman"/>
      <w:b/>
      <w:bCs/>
      <w:sz w:val="24"/>
      <w:szCs w:val="24"/>
    </w:rPr>
  </w:style>
  <w:style w:type="character" w:styleId="Hipervnculo">
    <w:name w:val="Hyperlink"/>
    <w:basedOn w:val="Fuentedeprrafopredeter"/>
    <w:uiPriority w:val="99"/>
    <w:unhideWhenUsed/>
    <w:rsid w:val="00485B86"/>
    <w:rPr>
      <w:color w:val="0563C1" w:themeColor="hyperlink"/>
      <w:u w:val="single"/>
    </w:rPr>
  </w:style>
  <w:style w:type="character" w:customStyle="1" w:styleId="Mencinsinresolver1">
    <w:name w:val="Mención sin resolver1"/>
    <w:basedOn w:val="Fuentedeprrafopredeter"/>
    <w:uiPriority w:val="99"/>
    <w:semiHidden/>
    <w:unhideWhenUsed/>
    <w:rsid w:val="00485B86"/>
    <w:rPr>
      <w:color w:val="605E5C"/>
      <w:shd w:val="clear" w:color="auto" w:fill="E1DFDD"/>
    </w:rPr>
  </w:style>
  <w:style w:type="character" w:styleId="Mencinsinresolver">
    <w:name w:val="Unresolved Mention"/>
    <w:basedOn w:val="Fuentedeprrafopredeter"/>
    <w:uiPriority w:val="99"/>
    <w:rsid w:val="004D13F1"/>
    <w:rPr>
      <w:color w:val="605E5C"/>
      <w:shd w:val="clear" w:color="auto" w:fill="E1DFDD"/>
    </w:rPr>
  </w:style>
  <w:style w:type="character" w:styleId="Hipervnculovisitado">
    <w:name w:val="FollowedHyperlink"/>
    <w:basedOn w:val="Fuentedeprrafopredeter"/>
    <w:uiPriority w:val="99"/>
    <w:semiHidden/>
    <w:unhideWhenUsed/>
    <w:rsid w:val="00F12E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93077">
      <w:bodyDiv w:val="1"/>
      <w:marLeft w:val="0"/>
      <w:marRight w:val="0"/>
      <w:marTop w:val="0"/>
      <w:marBottom w:val="0"/>
      <w:divBdr>
        <w:top w:val="none" w:sz="0" w:space="0" w:color="auto"/>
        <w:left w:val="none" w:sz="0" w:space="0" w:color="auto"/>
        <w:bottom w:val="none" w:sz="0" w:space="0" w:color="auto"/>
        <w:right w:val="none" w:sz="0" w:space="0" w:color="auto"/>
      </w:divBdr>
    </w:div>
    <w:div w:id="416946983">
      <w:bodyDiv w:val="1"/>
      <w:marLeft w:val="0"/>
      <w:marRight w:val="0"/>
      <w:marTop w:val="0"/>
      <w:marBottom w:val="0"/>
      <w:divBdr>
        <w:top w:val="none" w:sz="0" w:space="0" w:color="auto"/>
        <w:left w:val="none" w:sz="0" w:space="0" w:color="auto"/>
        <w:bottom w:val="none" w:sz="0" w:space="0" w:color="auto"/>
        <w:right w:val="none" w:sz="0" w:space="0" w:color="auto"/>
      </w:divBdr>
    </w:div>
    <w:div w:id="641426188">
      <w:bodyDiv w:val="1"/>
      <w:marLeft w:val="0"/>
      <w:marRight w:val="0"/>
      <w:marTop w:val="0"/>
      <w:marBottom w:val="0"/>
      <w:divBdr>
        <w:top w:val="none" w:sz="0" w:space="0" w:color="auto"/>
        <w:left w:val="none" w:sz="0" w:space="0" w:color="auto"/>
        <w:bottom w:val="none" w:sz="0" w:space="0" w:color="auto"/>
        <w:right w:val="none" w:sz="0" w:space="0" w:color="auto"/>
      </w:divBdr>
    </w:div>
    <w:div w:id="697659908">
      <w:bodyDiv w:val="1"/>
      <w:marLeft w:val="0"/>
      <w:marRight w:val="0"/>
      <w:marTop w:val="0"/>
      <w:marBottom w:val="0"/>
      <w:divBdr>
        <w:top w:val="none" w:sz="0" w:space="0" w:color="auto"/>
        <w:left w:val="none" w:sz="0" w:space="0" w:color="auto"/>
        <w:bottom w:val="none" w:sz="0" w:space="0" w:color="auto"/>
        <w:right w:val="none" w:sz="0" w:space="0" w:color="auto"/>
      </w:divBdr>
      <w:divsChild>
        <w:div w:id="392511575">
          <w:marLeft w:val="0"/>
          <w:marRight w:val="0"/>
          <w:marTop w:val="0"/>
          <w:marBottom w:val="450"/>
          <w:divBdr>
            <w:top w:val="none" w:sz="0" w:space="0" w:color="auto"/>
            <w:left w:val="none" w:sz="0" w:space="0" w:color="auto"/>
            <w:bottom w:val="none" w:sz="0" w:space="0" w:color="auto"/>
            <w:right w:val="none" w:sz="0" w:space="0" w:color="auto"/>
          </w:divBdr>
        </w:div>
        <w:div w:id="1412854433">
          <w:marLeft w:val="0"/>
          <w:marRight w:val="0"/>
          <w:marTop w:val="0"/>
          <w:marBottom w:val="450"/>
          <w:divBdr>
            <w:top w:val="none" w:sz="0" w:space="0" w:color="auto"/>
            <w:left w:val="none" w:sz="0" w:space="0" w:color="auto"/>
            <w:bottom w:val="none" w:sz="0" w:space="0" w:color="auto"/>
            <w:right w:val="none" w:sz="0" w:space="0" w:color="auto"/>
          </w:divBdr>
        </w:div>
      </w:divsChild>
    </w:div>
    <w:div w:id="1759591836">
      <w:bodyDiv w:val="1"/>
      <w:marLeft w:val="0"/>
      <w:marRight w:val="0"/>
      <w:marTop w:val="0"/>
      <w:marBottom w:val="0"/>
      <w:divBdr>
        <w:top w:val="none" w:sz="0" w:space="0" w:color="auto"/>
        <w:left w:val="none" w:sz="0" w:space="0" w:color="auto"/>
        <w:bottom w:val="none" w:sz="0" w:space="0" w:color="auto"/>
        <w:right w:val="none" w:sz="0" w:space="0" w:color="auto"/>
      </w:divBdr>
    </w:div>
    <w:div w:id="1997030516">
      <w:bodyDiv w:val="1"/>
      <w:marLeft w:val="0"/>
      <w:marRight w:val="0"/>
      <w:marTop w:val="0"/>
      <w:marBottom w:val="0"/>
      <w:divBdr>
        <w:top w:val="none" w:sz="0" w:space="0" w:color="auto"/>
        <w:left w:val="none" w:sz="0" w:space="0" w:color="auto"/>
        <w:bottom w:val="none" w:sz="0" w:space="0" w:color="auto"/>
        <w:right w:val="none" w:sz="0" w:space="0" w:color="auto"/>
      </w:divBdr>
    </w:div>
    <w:div w:id="2137478193">
      <w:bodyDiv w:val="1"/>
      <w:marLeft w:val="0"/>
      <w:marRight w:val="0"/>
      <w:marTop w:val="0"/>
      <w:marBottom w:val="0"/>
      <w:divBdr>
        <w:top w:val="none" w:sz="0" w:space="0" w:color="auto"/>
        <w:left w:val="none" w:sz="0" w:space="0" w:color="auto"/>
        <w:bottom w:val="none" w:sz="0" w:space="0" w:color="auto"/>
        <w:right w:val="none" w:sz="0" w:space="0" w:color="auto"/>
      </w:divBdr>
      <w:divsChild>
        <w:div w:id="1718774177">
          <w:marLeft w:val="0"/>
          <w:marRight w:val="0"/>
          <w:marTop w:val="0"/>
          <w:marBottom w:val="450"/>
          <w:divBdr>
            <w:top w:val="none" w:sz="0" w:space="0" w:color="auto"/>
            <w:left w:val="none" w:sz="0" w:space="0" w:color="auto"/>
            <w:bottom w:val="none" w:sz="0" w:space="0" w:color="auto"/>
            <w:right w:val="none" w:sz="0" w:space="0" w:color="auto"/>
          </w:divBdr>
        </w:div>
        <w:div w:id="2122912909">
          <w:marLeft w:val="0"/>
          <w:marRight w:val="0"/>
          <w:marTop w:val="0"/>
          <w:marBottom w:val="450"/>
          <w:divBdr>
            <w:top w:val="none" w:sz="0" w:space="0" w:color="auto"/>
            <w:left w:val="none" w:sz="0" w:space="0" w:color="auto"/>
            <w:bottom w:val="none" w:sz="0" w:space="0" w:color="auto"/>
            <w:right w:val="none" w:sz="0" w:space="0" w:color="auto"/>
          </w:divBdr>
        </w:div>
      </w:divsChild>
    </w:div>
    <w:div w:id="214480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cuments\z%20Plantillas%20-%20Logos\plantillas%20JES&#218;S%20-%20LULA\plantilla_fucas_npag.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8EC27-980E-8744-9B14-20270E803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plantilla_fucas_npag.dotx</Template>
  <TotalTime>1</TotalTime>
  <Pages>2</Pages>
  <Words>844</Words>
  <Characters>4644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Manuel Hernández</cp:lastModifiedBy>
  <cp:revision>2</cp:revision>
  <cp:lastPrinted>2023-10-16T17:36:00Z</cp:lastPrinted>
  <dcterms:created xsi:type="dcterms:W3CDTF">2026-04-09T16:35:00Z</dcterms:created>
  <dcterms:modified xsi:type="dcterms:W3CDTF">2026-04-09T16:35:00Z</dcterms:modified>
</cp:coreProperties>
</file>